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36" w:rsidRPr="00207F9F" w:rsidRDefault="00C05050" w:rsidP="00C05050">
      <w:pPr>
        <w:jc w:val="center"/>
        <w:rPr>
          <w:rFonts w:ascii="Times New Roman" w:hAnsi="Times New Roman" w:cs="Times New Roman"/>
          <w:sz w:val="32"/>
          <w:szCs w:val="32"/>
        </w:rPr>
      </w:pPr>
      <w:r w:rsidRPr="00207F9F">
        <w:rPr>
          <w:rFonts w:ascii="Times New Roman" w:hAnsi="Times New Roman" w:cs="Times New Roman"/>
          <w:sz w:val="32"/>
          <w:szCs w:val="32"/>
        </w:rPr>
        <w:t>The Latin Verb System</w:t>
      </w:r>
    </w:p>
    <w:p w:rsidR="00C05050" w:rsidRPr="00207F9F" w:rsidRDefault="00C05050" w:rsidP="00C05050">
      <w:pPr>
        <w:rPr>
          <w:rFonts w:ascii="Times New Roman" w:hAnsi="Times New Roman" w:cs="Times New Roman"/>
          <w:sz w:val="28"/>
          <w:szCs w:val="28"/>
        </w:rPr>
      </w:pPr>
      <w:r w:rsidRPr="00207F9F">
        <w:rPr>
          <w:rFonts w:ascii="Times New Roman" w:hAnsi="Times New Roman" w:cs="Times New Roman"/>
          <w:sz w:val="28"/>
          <w:szCs w:val="28"/>
        </w:rPr>
        <w:t>The Characteristics of Latin Verbs</w:t>
      </w:r>
    </w:p>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In addition to meaning, a Latin verb contains five different characteristics: person, number, tense, mood, and voice. Some forms also denote gender.</w:t>
      </w:r>
    </w:p>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Person</w:t>
      </w:r>
    </w:p>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refers to the relationship between the speaker and the subject of the verb.</w:t>
      </w:r>
    </w:p>
    <w:p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First person</w:t>
      </w:r>
      <w:r w:rsidRPr="00207F9F">
        <w:rPr>
          <w:rFonts w:ascii="Times New Roman" w:hAnsi="Times New Roman" w:cs="Times New Roman"/>
          <w:sz w:val="24"/>
          <w:szCs w:val="24"/>
        </w:rPr>
        <w:t xml:space="preserve"> is the speaker himself.</w:t>
      </w:r>
    </w:p>
    <w:p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Second person</w:t>
      </w:r>
      <w:r w:rsidRPr="00207F9F">
        <w:rPr>
          <w:rFonts w:ascii="Times New Roman" w:hAnsi="Times New Roman" w:cs="Times New Roman"/>
          <w:sz w:val="24"/>
          <w:szCs w:val="24"/>
        </w:rPr>
        <w:t xml:space="preserve"> refers to the person being spoken to.</w:t>
      </w:r>
    </w:p>
    <w:p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Third person</w:t>
      </w:r>
      <w:r w:rsidRPr="00207F9F">
        <w:rPr>
          <w:rFonts w:ascii="Times New Roman" w:hAnsi="Times New Roman" w:cs="Times New Roman"/>
          <w:sz w:val="24"/>
          <w:szCs w:val="24"/>
        </w:rPr>
        <w:t xml:space="preserve"> is anyone or anything that is being spoken about.</w:t>
      </w:r>
    </w:p>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Number</w:t>
      </w:r>
    </w:p>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Number</w:t>
      </w:r>
      <w:r w:rsidRPr="00207F9F">
        <w:rPr>
          <w:rFonts w:ascii="Times New Roman" w:hAnsi="Times New Roman" w:cs="Times New Roman"/>
          <w:sz w:val="24"/>
          <w:szCs w:val="24"/>
        </w:rPr>
        <w:t xml:space="preserve"> quite simply refers to </w:t>
      </w:r>
      <w:r w:rsidRPr="00207F9F">
        <w:rPr>
          <w:rFonts w:ascii="Times New Roman" w:hAnsi="Times New Roman" w:cs="Times New Roman"/>
          <w:i/>
          <w:sz w:val="24"/>
          <w:szCs w:val="24"/>
        </w:rPr>
        <w:t>singular</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plural</w:t>
      </w:r>
      <w:r w:rsidRPr="00207F9F">
        <w:rPr>
          <w:rFonts w:ascii="Times New Roman" w:hAnsi="Times New Roman" w:cs="Times New Roman"/>
          <w:sz w:val="24"/>
          <w:szCs w:val="24"/>
        </w:rPr>
        <w:t xml:space="preserve">. This chart illustrates the result of </w:t>
      </w: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in conjunction with grammatical </w:t>
      </w:r>
      <w:r w:rsidRPr="00207F9F">
        <w:rPr>
          <w:rFonts w:ascii="Times New Roman" w:hAnsi="Times New Roman" w:cs="Times New Roman"/>
          <w:i/>
          <w:sz w:val="24"/>
          <w:szCs w:val="24"/>
        </w:rPr>
        <w:t>number</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C05050" w:rsidRPr="00207F9F" w:rsidTr="00207F9F">
        <w:tc>
          <w:tcPr>
            <w:tcW w:w="1870" w:type="dxa"/>
            <w:tcBorders>
              <w:top w:val="nil"/>
              <w:left w:val="nil"/>
              <w:bottom w:val="single" w:sz="4" w:space="0" w:color="auto"/>
              <w:right w:val="nil"/>
            </w:tcBorders>
          </w:tcPr>
          <w:p w:rsidR="00C05050" w:rsidRPr="00207F9F" w:rsidRDefault="00C05050" w:rsidP="00C05050">
            <w:pPr>
              <w:rPr>
                <w:rFonts w:ascii="Times New Roman" w:hAnsi="Times New Roman" w:cs="Times New Roman"/>
                <w:sz w:val="24"/>
                <w:szCs w:val="24"/>
              </w:rPr>
            </w:pPr>
          </w:p>
        </w:tc>
        <w:tc>
          <w:tcPr>
            <w:tcW w:w="3740" w:type="dxa"/>
            <w:gridSpan w:val="2"/>
            <w:tcBorders>
              <w:top w:val="nil"/>
              <w:left w:val="nil"/>
              <w:bottom w:val="single" w:sz="4" w:space="0" w:color="auto"/>
              <w:right w:val="nil"/>
            </w:tcBorders>
          </w:tcPr>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3740" w:type="dxa"/>
            <w:gridSpan w:val="2"/>
            <w:tcBorders>
              <w:top w:val="nil"/>
              <w:left w:val="nil"/>
              <w:bottom w:val="single" w:sz="4" w:space="0" w:color="auto"/>
              <w:right w:val="nil"/>
            </w:tcBorders>
          </w:tcPr>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C05050" w:rsidRPr="00207F9F" w:rsidTr="00207F9F">
        <w:tc>
          <w:tcPr>
            <w:tcW w:w="1870" w:type="dxa"/>
            <w:tcBorders>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1870" w:type="dxa"/>
            <w:tcBorders>
              <w:left w:val="nil"/>
              <w:bottom w:val="nil"/>
              <w:right w:val="nil"/>
            </w:tcBorders>
          </w:tcPr>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ego</w:t>
            </w:r>
          </w:p>
        </w:tc>
        <w:tc>
          <w:tcPr>
            <w:tcW w:w="1870" w:type="dxa"/>
            <w:tcBorders>
              <w:left w:val="nil"/>
              <w:bottom w:val="nil"/>
              <w:right w:val="nil"/>
            </w:tcBorders>
          </w:tcPr>
          <w:p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I</w:t>
            </w:r>
          </w:p>
        </w:tc>
        <w:tc>
          <w:tcPr>
            <w:tcW w:w="1870" w:type="dxa"/>
            <w:tcBorders>
              <w:left w:val="nil"/>
              <w:bottom w:val="nil"/>
              <w:right w:val="nil"/>
            </w:tcBorders>
          </w:tcPr>
          <w:p w:rsidR="00C05050" w:rsidRPr="00207F9F" w:rsidRDefault="00C05050" w:rsidP="00C05050">
            <w:pPr>
              <w:rPr>
                <w:rFonts w:ascii="Times New Roman" w:hAnsi="Times New Roman" w:cs="Times New Roman"/>
                <w:b/>
                <w:sz w:val="24"/>
                <w:szCs w:val="24"/>
              </w:rPr>
            </w:pPr>
            <w:proofErr w:type="spellStart"/>
            <w:r w:rsidRPr="00207F9F">
              <w:rPr>
                <w:rFonts w:ascii="Times New Roman" w:hAnsi="Times New Roman" w:cs="Times New Roman"/>
                <w:b/>
                <w:sz w:val="24"/>
                <w:szCs w:val="24"/>
              </w:rPr>
              <w:t>nos</w:t>
            </w:r>
            <w:proofErr w:type="spellEnd"/>
          </w:p>
        </w:tc>
        <w:tc>
          <w:tcPr>
            <w:tcW w:w="1870" w:type="dxa"/>
            <w:tcBorders>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we</w:t>
            </w:r>
          </w:p>
        </w:tc>
      </w:tr>
      <w:tr w:rsidR="00C05050" w:rsidRPr="00207F9F" w:rsidTr="00207F9F">
        <w:tc>
          <w:tcPr>
            <w:tcW w:w="1870" w:type="dxa"/>
            <w:tcBorders>
              <w:top w:val="nil"/>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1870" w:type="dxa"/>
            <w:tcBorders>
              <w:top w:val="nil"/>
              <w:left w:val="nil"/>
              <w:bottom w:val="nil"/>
              <w:right w:val="nil"/>
            </w:tcBorders>
          </w:tcPr>
          <w:p w:rsidR="00C05050" w:rsidRPr="00207F9F" w:rsidRDefault="00C05050" w:rsidP="00C05050">
            <w:pPr>
              <w:rPr>
                <w:rFonts w:ascii="Times New Roman" w:hAnsi="Times New Roman" w:cs="Times New Roman"/>
                <w:b/>
                <w:sz w:val="24"/>
                <w:szCs w:val="24"/>
              </w:rPr>
            </w:pPr>
            <w:proofErr w:type="spellStart"/>
            <w:r w:rsidRPr="00207F9F">
              <w:rPr>
                <w:rFonts w:ascii="Times New Roman" w:hAnsi="Times New Roman" w:cs="Times New Roman"/>
                <w:b/>
                <w:sz w:val="24"/>
                <w:szCs w:val="24"/>
              </w:rPr>
              <w:t>tu</w:t>
            </w:r>
            <w:proofErr w:type="spellEnd"/>
          </w:p>
        </w:tc>
        <w:tc>
          <w:tcPr>
            <w:tcW w:w="1870" w:type="dxa"/>
            <w:tcBorders>
              <w:top w:val="nil"/>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c>
          <w:tcPr>
            <w:tcW w:w="1870" w:type="dxa"/>
            <w:tcBorders>
              <w:top w:val="nil"/>
              <w:left w:val="nil"/>
              <w:bottom w:val="nil"/>
              <w:right w:val="nil"/>
            </w:tcBorders>
          </w:tcPr>
          <w:p w:rsidR="00C05050" w:rsidRPr="00207F9F" w:rsidRDefault="00C05050" w:rsidP="00C05050">
            <w:pPr>
              <w:rPr>
                <w:rFonts w:ascii="Times New Roman" w:hAnsi="Times New Roman" w:cs="Times New Roman"/>
                <w:b/>
                <w:sz w:val="24"/>
                <w:szCs w:val="24"/>
              </w:rPr>
            </w:pPr>
            <w:proofErr w:type="spellStart"/>
            <w:r w:rsidRPr="00207F9F">
              <w:rPr>
                <w:rFonts w:ascii="Times New Roman" w:hAnsi="Times New Roman" w:cs="Times New Roman"/>
                <w:b/>
                <w:sz w:val="24"/>
                <w:szCs w:val="24"/>
              </w:rPr>
              <w:t>vos</w:t>
            </w:r>
            <w:proofErr w:type="spellEnd"/>
          </w:p>
        </w:tc>
        <w:tc>
          <w:tcPr>
            <w:tcW w:w="1870" w:type="dxa"/>
            <w:tcBorders>
              <w:top w:val="nil"/>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r>
      <w:tr w:rsidR="00C05050" w:rsidRPr="00207F9F" w:rsidTr="00207F9F">
        <w:tc>
          <w:tcPr>
            <w:tcW w:w="1870" w:type="dxa"/>
            <w:tcBorders>
              <w:top w:val="nil"/>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1870" w:type="dxa"/>
            <w:tcBorders>
              <w:top w:val="nil"/>
              <w:left w:val="nil"/>
              <w:bottom w:val="nil"/>
              <w:right w:val="nil"/>
            </w:tcBorders>
          </w:tcPr>
          <w:p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 xml:space="preserve">is, </w:t>
            </w:r>
            <w:proofErr w:type="spellStart"/>
            <w:r w:rsidRPr="00207F9F">
              <w:rPr>
                <w:rFonts w:ascii="Times New Roman" w:hAnsi="Times New Roman" w:cs="Times New Roman"/>
                <w:b/>
                <w:sz w:val="24"/>
                <w:szCs w:val="24"/>
              </w:rPr>
              <w:t>es</w:t>
            </w:r>
            <w:proofErr w:type="spellEnd"/>
            <w:r w:rsidRPr="00207F9F">
              <w:rPr>
                <w:rFonts w:ascii="Times New Roman" w:hAnsi="Times New Roman" w:cs="Times New Roman"/>
                <w:b/>
                <w:sz w:val="24"/>
                <w:szCs w:val="24"/>
              </w:rPr>
              <w:t>, id</w:t>
            </w:r>
          </w:p>
        </w:tc>
        <w:tc>
          <w:tcPr>
            <w:tcW w:w="1870" w:type="dxa"/>
            <w:tcBorders>
              <w:top w:val="nil"/>
              <w:left w:val="nil"/>
              <w:bottom w:val="nil"/>
              <w:right w:val="nil"/>
            </w:tcBorders>
          </w:tcPr>
          <w:p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he, she, it</w:t>
            </w:r>
          </w:p>
        </w:tc>
        <w:tc>
          <w:tcPr>
            <w:tcW w:w="1870" w:type="dxa"/>
            <w:tcBorders>
              <w:top w:val="nil"/>
              <w:left w:val="nil"/>
              <w:bottom w:val="nil"/>
              <w:right w:val="nil"/>
            </w:tcBorders>
          </w:tcPr>
          <w:p w:rsidR="00C05050" w:rsidRPr="00207F9F" w:rsidRDefault="00C05050" w:rsidP="00C05050">
            <w:pPr>
              <w:rPr>
                <w:rFonts w:ascii="Times New Roman" w:hAnsi="Times New Roman" w:cs="Times New Roman"/>
                <w:b/>
                <w:sz w:val="24"/>
                <w:szCs w:val="24"/>
              </w:rPr>
            </w:pPr>
            <w:proofErr w:type="spellStart"/>
            <w:r w:rsidRPr="00207F9F">
              <w:rPr>
                <w:rFonts w:ascii="Times New Roman" w:hAnsi="Times New Roman" w:cs="Times New Roman"/>
                <w:b/>
                <w:sz w:val="24"/>
                <w:szCs w:val="24"/>
              </w:rPr>
              <w:t>ei</w:t>
            </w:r>
            <w:proofErr w:type="spellEnd"/>
            <w:r w:rsidRPr="00207F9F">
              <w:rPr>
                <w:rFonts w:ascii="Times New Roman" w:hAnsi="Times New Roman" w:cs="Times New Roman"/>
                <w:b/>
                <w:sz w:val="24"/>
                <w:szCs w:val="24"/>
              </w:rPr>
              <w:t xml:space="preserve">, </w:t>
            </w:r>
            <w:proofErr w:type="spellStart"/>
            <w:r w:rsidRPr="00207F9F">
              <w:rPr>
                <w:rFonts w:ascii="Times New Roman" w:hAnsi="Times New Roman" w:cs="Times New Roman"/>
                <w:b/>
                <w:sz w:val="24"/>
                <w:szCs w:val="24"/>
              </w:rPr>
              <w:t>eae</w:t>
            </w:r>
            <w:proofErr w:type="spellEnd"/>
            <w:r w:rsidRPr="00207F9F">
              <w:rPr>
                <w:rFonts w:ascii="Times New Roman" w:hAnsi="Times New Roman" w:cs="Times New Roman"/>
                <w:b/>
                <w:sz w:val="24"/>
                <w:szCs w:val="24"/>
              </w:rPr>
              <w:t xml:space="preserve">, </w:t>
            </w:r>
            <w:proofErr w:type="spellStart"/>
            <w:r w:rsidRPr="00207F9F">
              <w:rPr>
                <w:rFonts w:ascii="Times New Roman" w:hAnsi="Times New Roman" w:cs="Times New Roman"/>
                <w:b/>
                <w:sz w:val="24"/>
                <w:szCs w:val="24"/>
              </w:rPr>
              <w:t>ea</w:t>
            </w:r>
            <w:proofErr w:type="spellEnd"/>
          </w:p>
        </w:tc>
        <w:tc>
          <w:tcPr>
            <w:tcW w:w="1870" w:type="dxa"/>
            <w:tcBorders>
              <w:top w:val="nil"/>
              <w:left w:val="nil"/>
              <w:bottom w:val="nil"/>
              <w:right w:val="nil"/>
            </w:tcBorders>
          </w:tcPr>
          <w:p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they</w:t>
            </w:r>
          </w:p>
        </w:tc>
      </w:tr>
    </w:tbl>
    <w:p w:rsidR="00C05050" w:rsidRPr="00207F9F" w:rsidRDefault="00C05050" w:rsidP="00C05050">
      <w:pPr>
        <w:rPr>
          <w:rFonts w:ascii="Times New Roman" w:hAnsi="Times New Roman" w:cs="Times New Roman"/>
          <w:sz w:val="24"/>
          <w:szCs w:val="24"/>
        </w:rPr>
      </w:pPr>
    </w:p>
    <w:p w:rsidR="00C05050" w:rsidRPr="00207F9F" w:rsidRDefault="005703DC" w:rsidP="00C05050">
      <w:pPr>
        <w:rPr>
          <w:rFonts w:ascii="Times New Roman" w:hAnsi="Times New Roman" w:cs="Times New Roman"/>
          <w:sz w:val="24"/>
          <w:szCs w:val="24"/>
        </w:rPr>
      </w:pPr>
      <w:r w:rsidRPr="00207F9F">
        <w:rPr>
          <w:rFonts w:ascii="Times New Roman" w:hAnsi="Times New Roman" w:cs="Times New Roman"/>
          <w:sz w:val="24"/>
          <w:szCs w:val="24"/>
        </w:rPr>
        <w:t xml:space="preserve">PERSONAL ENDINGS. Because Latin employs personal endings on verbs to represent person and number, subject pronouns (in the nominative case) are redundant and are </w:t>
      </w:r>
      <w:r w:rsidR="00A4349C" w:rsidRPr="00207F9F">
        <w:rPr>
          <w:rFonts w:ascii="Times New Roman" w:hAnsi="Times New Roman" w:cs="Times New Roman"/>
          <w:sz w:val="24"/>
          <w:szCs w:val="24"/>
        </w:rPr>
        <w:t>us</w:t>
      </w:r>
      <w:r w:rsidRPr="00207F9F">
        <w:rPr>
          <w:rFonts w:ascii="Times New Roman" w:hAnsi="Times New Roman" w:cs="Times New Roman"/>
          <w:sz w:val="24"/>
          <w:szCs w:val="24"/>
        </w:rPr>
        <w:t xml:space="preserve">ed to show emphasis. This is particularly true for first- and second-person singular and plural subject pronouns, since the personal endings of the verb for those persons are unique and cannot be confused with any other subject. For example, for the verb </w:t>
      </w:r>
      <w:proofErr w:type="spellStart"/>
      <w:r w:rsidRPr="00207F9F">
        <w:rPr>
          <w:rFonts w:ascii="Times New Roman" w:hAnsi="Times New Roman" w:cs="Times New Roman"/>
          <w:b/>
          <w:sz w:val="24"/>
          <w:szCs w:val="24"/>
        </w:rPr>
        <w:t>dormieba</w:t>
      </w:r>
      <w:r w:rsidRPr="00207F9F">
        <w:rPr>
          <w:rFonts w:ascii="Times New Roman" w:hAnsi="Times New Roman" w:cs="Times New Roman"/>
          <w:b/>
          <w:i/>
          <w:sz w:val="24"/>
          <w:szCs w:val="24"/>
        </w:rPr>
        <w:t>m</w:t>
      </w:r>
      <w:proofErr w:type="spellEnd"/>
      <w:r w:rsidRPr="00207F9F">
        <w:rPr>
          <w:rFonts w:ascii="Times New Roman" w:hAnsi="Times New Roman" w:cs="Times New Roman"/>
          <w:b/>
          <w:sz w:val="24"/>
          <w:szCs w:val="24"/>
        </w:rPr>
        <w:t xml:space="preserve"> </w:t>
      </w:r>
      <w:r w:rsidRPr="00207F9F">
        <w:rPr>
          <w:rFonts w:ascii="Times New Roman" w:hAnsi="Times New Roman" w:cs="Times New Roman"/>
          <w:i/>
          <w:sz w:val="24"/>
          <w:szCs w:val="24"/>
        </w:rPr>
        <w:t>I was sleeping</w:t>
      </w:r>
      <w:r w:rsidRPr="00207F9F">
        <w:rPr>
          <w:rFonts w:ascii="Times New Roman" w:hAnsi="Times New Roman" w:cs="Times New Roman"/>
          <w:sz w:val="24"/>
          <w:szCs w:val="24"/>
        </w:rPr>
        <w:t xml:space="preserve">, the personal ending </w:t>
      </w:r>
      <w:r w:rsidRPr="00207F9F">
        <w:rPr>
          <w:rFonts w:ascii="Times New Roman" w:hAnsi="Times New Roman" w:cs="Times New Roman"/>
          <w:b/>
          <w:sz w:val="24"/>
          <w:szCs w:val="24"/>
        </w:rPr>
        <w:t>–m</w:t>
      </w:r>
      <w:r w:rsidRPr="00207F9F">
        <w:rPr>
          <w:rFonts w:ascii="Times New Roman" w:hAnsi="Times New Roman" w:cs="Times New Roman"/>
          <w:sz w:val="24"/>
          <w:szCs w:val="24"/>
        </w:rPr>
        <w:t xml:space="preserve"> shows quite clearly that the subject is </w:t>
      </w:r>
      <w:r w:rsidRPr="00207F9F">
        <w:rPr>
          <w:rFonts w:ascii="Times New Roman" w:hAnsi="Times New Roman" w:cs="Times New Roman"/>
          <w:i/>
          <w:sz w:val="24"/>
          <w:szCs w:val="24"/>
        </w:rPr>
        <w:t>I</w:t>
      </w:r>
      <w:r w:rsidRPr="00207F9F">
        <w:rPr>
          <w:rFonts w:ascii="Times New Roman" w:hAnsi="Times New Roman" w:cs="Times New Roman"/>
          <w:sz w:val="24"/>
          <w:szCs w:val="24"/>
        </w:rPr>
        <w:t xml:space="preserve">. In contrast, </w:t>
      </w:r>
      <w:r w:rsidRPr="00207F9F">
        <w:rPr>
          <w:rFonts w:ascii="Times New Roman" w:hAnsi="Times New Roman" w:cs="Times New Roman"/>
          <w:b/>
          <w:i/>
          <w:sz w:val="24"/>
          <w:szCs w:val="24"/>
        </w:rPr>
        <w:t>ego</w:t>
      </w:r>
      <w:r w:rsidRPr="00207F9F">
        <w:rPr>
          <w:rFonts w:ascii="Times New Roman" w:hAnsi="Times New Roman" w:cs="Times New Roman"/>
          <w:b/>
          <w:sz w:val="24"/>
          <w:szCs w:val="24"/>
        </w:rPr>
        <w:t xml:space="preserve"> </w:t>
      </w:r>
      <w:proofErr w:type="spellStart"/>
      <w:r w:rsidRPr="00207F9F">
        <w:rPr>
          <w:rFonts w:ascii="Times New Roman" w:hAnsi="Times New Roman" w:cs="Times New Roman"/>
          <w:b/>
          <w:sz w:val="24"/>
          <w:szCs w:val="24"/>
        </w:rPr>
        <w:t>dormieba</w:t>
      </w:r>
      <w:r w:rsidRPr="00207F9F">
        <w:rPr>
          <w:rFonts w:ascii="Times New Roman" w:hAnsi="Times New Roman" w:cs="Times New Roman"/>
          <w:b/>
          <w:i/>
          <w:sz w:val="24"/>
          <w:szCs w:val="24"/>
        </w:rPr>
        <w:t>m</w:t>
      </w:r>
      <w:proofErr w:type="spellEnd"/>
      <w:r w:rsidR="000F23C0" w:rsidRPr="00207F9F">
        <w:rPr>
          <w:rFonts w:ascii="Times New Roman" w:hAnsi="Times New Roman" w:cs="Times New Roman"/>
          <w:sz w:val="24"/>
          <w:szCs w:val="24"/>
        </w:rPr>
        <w:t xml:space="preserve"> states that </w:t>
      </w:r>
      <w:r w:rsidR="000F23C0" w:rsidRPr="00207F9F">
        <w:rPr>
          <w:rFonts w:ascii="Times New Roman" w:hAnsi="Times New Roman" w:cs="Times New Roman"/>
          <w:i/>
          <w:sz w:val="24"/>
          <w:szCs w:val="24"/>
        </w:rPr>
        <w:t>I</w:t>
      </w:r>
      <w:r w:rsidR="000F23C0" w:rsidRPr="00207F9F">
        <w:rPr>
          <w:rFonts w:ascii="Times New Roman" w:hAnsi="Times New Roman" w:cs="Times New Roman"/>
          <w:sz w:val="24"/>
          <w:szCs w:val="24"/>
        </w:rPr>
        <w:t xml:space="preserve"> (as opposed to anyone else) </w:t>
      </w:r>
      <w:r w:rsidR="000F23C0" w:rsidRPr="00207F9F">
        <w:rPr>
          <w:rFonts w:ascii="Times New Roman" w:hAnsi="Times New Roman" w:cs="Times New Roman"/>
          <w:i/>
          <w:sz w:val="24"/>
          <w:szCs w:val="24"/>
        </w:rPr>
        <w:t>was sleeping</w:t>
      </w:r>
      <w:r w:rsidR="000F23C0" w:rsidRPr="00207F9F">
        <w:rPr>
          <w:rFonts w:ascii="Times New Roman" w:hAnsi="Times New Roman" w:cs="Times New Roman"/>
          <w:sz w:val="24"/>
          <w:szCs w:val="24"/>
        </w:rPr>
        <w:t>.</w:t>
      </w:r>
    </w:p>
    <w:p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Personal endings are also used to signify grammatical voice (see below).</w:t>
      </w:r>
    </w:p>
    <w:tbl>
      <w:tblPr>
        <w:tblStyle w:val="TableGrid"/>
        <w:tblW w:w="0" w:type="auto"/>
        <w:tblLook w:val="04A0" w:firstRow="1" w:lastRow="0" w:firstColumn="1" w:lastColumn="0" w:noHBand="0" w:noVBand="1"/>
      </w:tblPr>
      <w:tblGrid>
        <w:gridCol w:w="3116"/>
        <w:gridCol w:w="3117"/>
        <w:gridCol w:w="3117"/>
      </w:tblGrid>
      <w:tr w:rsidR="00A4349C" w:rsidRPr="00207F9F" w:rsidTr="00207F9F">
        <w:tc>
          <w:tcPr>
            <w:tcW w:w="3116" w:type="dxa"/>
            <w:tcBorders>
              <w:top w:val="nil"/>
              <w:left w:val="nil"/>
              <w:bottom w:val="single" w:sz="4" w:space="0" w:color="auto"/>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Active Voice</w:t>
            </w:r>
          </w:p>
        </w:tc>
        <w:tc>
          <w:tcPr>
            <w:tcW w:w="3117" w:type="dxa"/>
            <w:tcBorders>
              <w:top w:val="nil"/>
              <w:left w:val="nil"/>
              <w:bottom w:val="single" w:sz="4" w:space="0" w:color="auto"/>
              <w:right w:val="nil"/>
            </w:tcBorders>
          </w:tcPr>
          <w:p w:rsidR="00A4349C" w:rsidRPr="00207F9F" w:rsidRDefault="00A4349C" w:rsidP="00C05050">
            <w:pPr>
              <w:rPr>
                <w:rFonts w:ascii="Times New Roman" w:hAnsi="Times New Roman" w:cs="Times New Roman"/>
                <w:sz w:val="24"/>
                <w:szCs w:val="24"/>
              </w:rPr>
            </w:pPr>
          </w:p>
        </w:tc>
        <w:tc>
          <w:tcPr>
            <w:tcW w:w="3117" w:type="dxa"/>
            <w:tcBorders>
              <w:top w:val="nil"/>
              <w:left w:val="nil"/>
              <w:bottom w:val="single" w:sz="4" w:space="0" w:color="auto"/>
              <w:right w:val="nil"/>
            </w:tcBorders>
          </w:tcPr>
          <w:p w:rsidR="00A4349C" w:rsidRPr="00207F9F" w:rsidRDefault="00A4349C" w:rsidP="00C05050">
            <w:pPr>
              <w:rPr>
                <w:rFonts w:ascii="Times New Roman" w:hAnsi="Times New Roman" w:cs="Times New Roman"/>
                <w:sz w:val="24"/>
                <w:szCs w:val="24"/>
              </w:rPr>
            </w:pPr>
          </w:p>
        </w:tc>
      </w:tr>
      <w:tr w:rsidR="00A4349C" w:rsidRPr="00207F9F" w:rsidTr="00207F9F">
        <w:tc>
          <w:tcPr>
            <w:tcW w:w="3116" w:type="dxa"/>
            <w:tcBorders>
              <w:left w:val="nil"/>
              <w:bottom w:val="single" w:sz="4" w:space="0" w:color="auto"/>
              <w:right w:val="nil"/>
            </w:tcBorders>
          </w:tcPr>
          <w:p w:rsidR="00A4349C" w:rsidRPr="00207F9F" w:rsidRDefault="00A4349C" w:rsidP="00C05050">
            <w:pPr>
              <w:rPr>
                <w:rFonts w:ascii="Times New Roman" w:hAnsi="Times New Roman" w:cs="Times New Roman"/>
                <w:sz w:val="24"/>
                <w:szCs w:val="24"/>
              </w:rPr>
            </w:pPr>
          </w:p>
        </w:tc>
        <w:tc>
          <w:tcPr>
            <w:tcW w:w="3117" w:type="dxa"/>
            <w:tcBorders>
              <w:left w:val="nil"/>
              <w:bottom w:val="single" w:sz="4" w:space="0" w:color="auto"/>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3117" w:type="dxa"/>
            <w:tcBorders>
              <w:left w:val="nil"/>
              <w:bottom w:val="single" w:sz="4" w:space="0" w:color="auto"/>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A4349C" w:rsidRPr="00207F9F" w:rsidTr="00207F9F">
        <w:tc>
          <w:tcPr>
            <w:tcW w:w="3116" w:type="dxa"/>
            <w:tcBorders>
              <w:left w:val="nil"/>
              <w:bottom w:val="nil"/>
              <w:right w:val="nil"/>
            </w:tcBorders>
          </w:tcPr>
          <w:p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-o, -um</w:t>
            </w:r>
          </w:p>
        </w:tc>
        <w:tc>
          <w:tcPr>
            <w:tcW w:w="3117" w:type="dxa"/>
            <w:tcBorders>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w:t>
            </w:r>
            <w:proofErr w:type="spellStart"/>
            <w:r w:rsidRPr="00207F9F">
              <w:rPr>
                <w:rFonts w:ascii="Times New Roman" w:hAnsi="Times New Roman" w:cs="Times New Roman"/>
                <w:b/>
                <w:sz w:val="24"/>
                <w:szCs w:val="24"/>
              </w:rPr>
              <w:t>mus</w:t>
            </w:r>
            <w:proofErr w:type="spellEnd"/>
          </w:p>
        </w:tc>
      </w:tr>
      <w:tr w:rsidR="00A4349C" w:rsidRPr="00207F9F" w:rsidTr="00207F9F">
        <w:tc>
          <w:tcPr>
            <w:tcW w:w="3116" w:type="dxa"/>
            <w:tcBorders>
              <w:top w:val="nil"/>
              <w:left w:val="nil"/>
              <w:bottom w:val="nil"/>
              <w:right w:val="nil"/>
            </w:tcBorders>
          </w:tcPr>
          <w:p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w:t>
            </w:r>
          </w:p>
        </w:tc>
        <w:tc>
          <w:tcPr>
            <w:tcW w:w="3117" w:type="dxa"/>
            <w:tcBorders>
              <w:top w:val="nil"/>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-tis</w:t>
            </w:r>
          </w:p>
        </w:tc>
      </w:tr>
      <w:tr w:rsidR="00A4349C" w:rsidRPr="00207F9F" w:rsidTr="00207F9F">
        <w:tc>
          <w:tcPr>
            <w:tcW w:w="3116" w:type="dxa"/>
            <w:tcBorders>
              <w:top w:val="nil"/>
              <w:left w:val="nil"/>
              <w:bottom w:val="nil"/>
              <w:right w:val="nil"/>
            </w:tcBorders>
          </w:tcPr>
          <w:p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w:t>
            </w:r>
          </w:p>
        </w:tc>
        <w:tc>
          <w:tcPr>
            <w:tcW w:w="3117" w:type="dxa"/>
            <w:tcBorders>
              <w:top w:val="nil"/>
              <w:left w:val="nil"/>
              <w:bottom w:val="nil"/>
              <w:right w:val="nil"/>
            </w:tcBorders>
          </w:tcPr>
          <w:p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w:t>
            </w:r>
            <w:proofErr w:type="spellStart"/>
            <w:r w:rsidRPr="00207F9F">
              <w:rPr>
                <w:rFonts w:ascii="Times New Roman" w:hAnsi="Times New Roman" w:cs="Times New Roman"/>
                <w:b/>
                <w:sz w:val="24"/>
                <w:szCs w:val="24"/>
              </w:rPr>
              <w:t>nt</w:t>
            </w:r>
            <w:proofErr w:type="spellEnd"/>
          </w:p>
        </w:tc>
      </w:tr>
    </w:tbl>
    <w:p w:rsidR="00A4349C" w:rsidRPr="00207F9F" w:rsidRDefault="00A4349C" w:rsidP="00C0505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4349C" w:rsidRPr="00207F9F" w:rsidTr="00DB0EF6">
        <w:tc>
          <w:tcPr>
            <w:tcW w:w="3116" w:type="dxa"/>
            <w:tcBorders>
              <w:top w:val="nil"/>
              <w:left w:val="nil"/>
              <w:bottom w:val="single" w:sz="4" w:space="0" w:color="auto"/>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Passive Voice</w:t>
            </w:r>
          </w:p>
        </w:tc>
        <w:tc>
          <w:tcPr>
            <w:tcW w:w="3117" w:type="dxa"/>
            <w:tcBorders>
              <w:top w:val="nil"/>
              <w:left w:val="nil"/>
              <w:bottom w:val="single" w:sz="4" w:space="0" w:color="auto"/>
              <w:right w:val="nil"/>
            </w:tcBorders>
          </w:tcPr>
          <w:p w:rsidR="00A4349C" w:rsidRPr="00207F9F" w:rsidRDefault="00A4349C" w:rsidP="00327424">
            <w:pPr>
              <w:rPr>
                <w:rFonts w:ascii="Times New Roman" w:hAnsi="Times New Roman" w:cs="Times New Roman"/>
                <w:sz w:val="24"/>
                <w:szCs w:val="24"/>
              </w:rPr>
            </w:pPr>
          </w:p>
        </w:tc>
        <w:tc>
          <w:tcPr>
            <w:tcW w:w="3117" w:type="dxa"/>
            <w:tcBorders>
              <w:top w:val="nil"/>
              <w:left w:val="nil"/>
              <w:bottom w:val="single" w:sz="4" w:space="0" w:color="auto"/>
              <w:right w:val="nil"/>
            </w:tcBorders>
          </w:tcPr>
          <w:p w:rsidR="00A4349C" w:rsidRPr="00207F9F" w:rsidRDefault="00A4349C" w:rsidP="00327424">
            <w:pPr>
              <w:rPr>
                <w:rFonts w:ascii="Times New Roman" w:hAnsi="Times New Roman" w:cs="Times New Roman"/>
                <w:sz w:val="24"/>
                <w:szCs w:val="24"/>
              </w:rPr>
            </w:pPr>
          </w:p>
        </w:tc>
      </w:tr>
      <w:tr w:rsidR="00A4349C" w:rsidRPr="00207F9F" w:rsidTr="00DB0EF6">
        <w:tc>
          <w:tcPr>
            <w:tcW w:w="3116" w:type="dxa"/>
            <w:tcBorders>
              <w:top w:val="single" w:sz="4" w:space="0" w:color="auto"/>
              <w:left w:val="nil"/>
              <w:bottom w:val="single" w:sz="4" w:space="0" w:color="auto"/>
              <w:right w:val="nil"/>
            </w:tcBorders>
          </w:tcPr>
          <w:p w:rsidR="00A4349C" w:rsidRPr="00207F9F" w:rsidRDefault="00A4349C" w:rsidP="00327424">
            <w:pPr>
              <w:rPr>
                <w:rFonts w:ascii="Times New Roman" w:hAnsi="Times New Roman" w:cs="Times New Roman"/>
                <w:sz w:val="24"/>
                <w:szCs w:val="24"/>
              </w:rPr>
            </w:pPr>
          </w:p>
        </w:tc>
        <w:tc>
          <w:tcPr>
            <w:tcW w:w="3117" w:type="dxa"/>
            <w:tcBorders>
              <w:top w:val="single" w:sz="4" w:space="0" w:color="auto"/>
              <w:left w:val="nil"/>
              <w:bottom w:val="single" w:sz="4" w:space="0" w:color="auto"/>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Singular</w:t>
            </w:r>
          </w:p>
        </w:tc>
        <w:tc>
          <w:tcPr>
            <w:tcW w:w="3117" w:type="dxa"/>
            <w:tcBorders>
              <w:top w:val="single" w:sz="4" w:space="0" w:color="auto"/>
              <w:left w:val="nil"/>
              <w:bottom w:val="single" w:sz="4" w:space="0" w:color="auto"/>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Plural</w:t>
            </w:r>
          </w:p>
        </w:tc>
      </w:tr>
      <w:tr w:rsidR="00A4349C" w:rsidRPr="00207F9F" w:rsidTr="00DB0EF6">
        <w:tc>
          <w:tcPr>
            <w:tcW w:w="3116" w:type="dxa"/>
            <w:tcBorders>
              <w:left w:val="nil"/>
              <w:bottom w:val="nil"/>
              <w:right w:val="nil"/>
            </w:tcBorders>
          </w:tcPr>
          <w:p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-or, -r</w:t>
            </w:r>
          </w:p>
        </w:tc>
        <w:tc>
          <w:tcPr>
            <w:tcW w:w="3117" w:type="dxa"/>
            <w:tcBorders>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w:t>
            </w:r>
            <w:proofErr w:type="spellStart"/>
            <w:r w:rsidRPr="008B51BC">
              <w:rPr>
                <w:rFonts w:ascii="Times New Roman" w:hAnsi="Times New Roman" w:cs="Times New Roman"/>
                <w:b/>
                <w:sz w:val="24"/>
                <w:szCs w:val="24"/>
              </w:rPr>
              <w:t>mur</w:t>
            </w:r>
            <w:proofErr w:type="spellEnd"/>
          </w:p>
        </w:tc>
      </w:tr>
      <w:tr w:rsidR="00A4349C" w:rsidRPr="00207F9F" w:rsidTr="00DB0EF6">
        <w:tc>
          <w:tcPr>
            <w:tcW w:w="3116" w:type="dxa"/>
            <w:tcBorders>
              <w:top w:val="nil"/>
              <w:left w:val="nil"/>
              <w:bottom w:val="nil"/>
              <w:right w:val="nil"/>
            </w:tcBorders>
          </w:tcPr>
          <w:p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w:t>
            </w:r>
            <w:proofErr w:type="spellStart"/>
            <w:r w:rsidRPr="008B51BC">
              <w:rPr>
                <w:rFonts w:ascii="Times New Roman" w:hAnsi="Times New Roman" w:cs="Times New Roman"/>
                <w:b/>
                <w:sz w:val="24"/>
                <w:szCs w:val="24"/>
              </w:rPr>
              <w:t>ris</w:t>
            </w:r>
            <w:proofErr w:type="spellEnd"/>
          </w:p>
        </w:tc>
        <w:tc>
          <w:tcPr>
            <w:tcW w:w="3117" w:type="dxa"/>
            <w:tcBorders>
              <w:top w:val="nil"/>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-mini</w:t>
            </w:r>
          </w:p>
        </w:tc>
      </w:tr>
      <w:tr w:rsidR="00A4349C" w:rsidRPr="00207F9F" w:rsidTr="00DB0EF6">
        <w:tc>
          <w:tcPr>
            <w:tcW w:w="3116" w:type="dxa"/>
            <w:tcBorders>
              <w:top w:val="nil"/>
              <w:left w:val="nil"/>
              <w:bottom w:val="nil"/>
              <w:right w:val="nil"/>
            </w:tcBorders>
          </w:tcPr>
          <w:p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-tur</w:t>
            </w:r>
          </w:p>
        </w:tc>
        <w:tc>
          <w:tcPr>
            <w:tcW w:w="3117" w:type="dxa"/>
            <w:tcBorders>
              <w:top w:val="nil"/>
              <w:left w:val="nil"/>
              <w:bottom w:val="nil"/>
              <w:right w:val="nil"/>
            </w:tcBorders>
          </w:tcPr>
          <w:p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w:t>
            </w:r>
            <w:proofErr w:type="spellStart"/>
            <w:r w:rsidRPr="008B51BC">
              <w:rPr>
                <w:rFonts w:ascii="Times New Roman" w:hAnsi="Times New Roman" w:cs="Times New Roman"/>
                <w:b/>
                <w:sz w:val="24"/>
                <w:szCs w:val="24"/>
              </w:rPr>
              <w:t>ntur</w:t>
            </w:r>
            <w:proofErr w:type="spellEnd"/>
          </w:p>
        </w:tc>
      </w:tr>
    </w:tbl>
    <w:p w:rsidR="00A4349C" w:rsidRPr="00207F9F" w:rsidRDefault="00A4349C" w:rsidP="00C05050">
      <w:pPr>
        <w:rPr>
          <w:rFonts w:ascii="Times New Roman" w:hAnsi="Times New Roman" w:cs="Times New Roman"/>
          <w:b/>
          <w:sz w:val="24"/>
          <w:szCs w:val="24"/>
        </w:rPr>
      </w:pPr>
    </w:p>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lastRenderedPageBreak/>
        <w:t>There are two endings given for the first-person singular, because one or the other is used, depending on tense.</w:t>
      </w:r>
    </w:p>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The perfect indicative active has its own special set of personal endings:</w:t>
      </w:r>
    </w:p>
    <w:tbl>
      <w:tblPr>
        <w:tblStyle w:val="TableGrid"/>
        <w:tblW w:w="0" w:type="auto"/>
        <w:tblLook w:val="04A0" w:firstRow="1" w:lastRow="0" w:firstColumn="1" w:lastColumn="0" w:noHBand="0" w:noVBand="1"/>
      </w:tblPr>
      <w:tblGrid>
        <w:gridCol w:w="3116"/>
        <w:gridCol w:w="3117"/>
        <w:gridCol w:w="3117"/>
      </w:tblGrid>
      <w:tr w:rsidR="00E02C92" w:rsidRPr="00207F9F" w:rsidTr="00BB0B8F">
        <w:tc>
          <w:tcPr>
            <w:tcW w:w="3116" w:type="dxa"/>
            <w:tcBorders>
              <w:top w:val="nil"/>
              <w:left w:val="nil"/>
              <w:bottom w:val="single" w:sz="4" w:space="0" w:color="auto"/>
              <w:right w:val="nil"/>
            </w:tcBorders>
          </w:tcPr>
          <w:p w:rsidR="00E02C92" w:rsidRPr="00207F9F" w:rsidRDefault="00E02C92" w:rsidP="00C05050">
            <w:pPr>
              <w:rPr>
                <w:rFonts w:ascii="Times New Roman" w:hAnsi="Times New Roman" w:cs="Times New Roman"/>
                <w:sz w:val="24"/>
                <w:szCs w:val="24"/>
              </w:rPr>
            </w:pPr>
          </w:p>
        </w:tc>
        <w:tc>
          <w:tcPr>
            <w:tcW w:w="3117" w:type="dxa"/>
            <w:tcBorders>
              <w:top w:val="nil"/>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Singular</w:t>
            </w:r>
          </w:p>
        </w:tc>
        <w:tc>
          <w:tcPr>
            <w:tcW w:w="3117" w:type="dxa"/>
            <w:tcBorders>
              <w:top w:val="nil"/>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Plural</w:t>
            </w:r>
          </w:p>
        </w:tc>
      </w:tr>
      <w:tr w:rsidR="00E02C92" w:rsidRPr="00207F9F" w:rsidTr="00BB0B8F">
        <w:tc>
          <w:tcPr>
            <w:tcW w:w="3116" w:type="dxa"/>
            <w:tcBorders>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w:t>
            </w:r>
            <w:proofErr w:type="spellStart"/>
            <w:r w:rsidRPr="00BB0B8F">
              <w:rPr>
                <w:rFonts w:ascii="Times New Roman" w:hAnsi="Times New Roman" w:cs="Times New Roman"/>
                <w:b/>
                <w:sz w:val="24"/>
                <w:szCs w:val="24"/>
              </w:rPr>
              <w:t>i</w:t>
            </w:r>
            <w:proofErr w:type="spellEnd"/>
          </w:p>
        </w:tc>
        <w:tc>
          <w:tcPr>
            <w:tcW w:w="3117" w:type="dxa"/>
            <w:tcBorders>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w:t>
            </w:r>
            <w:proofErr w:type="spellStart"/>
            <w:r w:rsidRPr="00BB0B8F">
              <w:rPr>
                <w:rFonts w:ascii="Times New Roman" w:hAnsi="Times New Roman" w:cs="Times New Roman"/>
                <w:b/>
                <w:sz w:val="24"/>
                <w:szCs w:val="24"/>
              </w:rPr>
              <w:t>imus</w:t>
            </w:r>
            <w:proofErr w:type="spellEnd"/>
          </w:p>
        </w:tc>
      </w:tr>
      <w:tr w:rsidR="00E02C92" w:rsidRPr="00207F9F" w:rsidTr="00BB0B8F">
        <w:tc>
          <w:tcPr>
            <w:tcW w:w="3116"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w:t>
            </w:r>
            <w:proofErr w:type="spellStart"/>
            <w:r w:rsidRPr="00BB0B8F">
              <w:rPr>
                <w:rFonts w:ascii="Times New Roman" w:hAnsi="Times New Roman" w:cs="Times New Roman"/>
                <w:b/>
                <w:sz w:val="24"/>
                <w:szCs w:val="24"/>
              </w:rPr>
              <w:t>isti</w:t>
            </w:r>
            <w:proofErr w:type="spellEnd"/>
          </w:p>
        </w:tc>
        <w:tc>
          <w:tcPr>
            <w:tcW w:w="3117" w:type="dxa"/>
            <w:tcBorders>
              <w:top w:val="nil"/>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w:t>
            </w:r>
            <w:proofErr w:type="spellStart"/>
            <w:r w:rsidRPr="00BB0B8F">
              <w:rPr>
                <w:rFonts w:ascii="Times New Roman" w:hAnsi="Times New Roman" w:cs="Times New Roman"/>
                <w:b/>
                <w:sz w:val="24"/>
                <w:szCs w:val="24"/>
              </w:rPr>
              <w:t>istis</w:t>
            </w:r>
            <w:proofErr w:type="spellEnd"/>
          </w:p>
        </w:tc>
      </w:tr>
      <w:tr w:rsidR="00E02C92" w:rsidRPr="00207F9F" w:rsidTr="00BB0B8F">
        <w:tc>
          <w:tcPr>
            <w:tcW w:w="3116"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-it</w:t>
            </w:r>
          </w:p>
        </w:tc>
        <w:tc>
          <w:tcPr>
            <w:tcW w:w="3117" w:type="dxa"/>
            <w:tcBorders>
              <w:top w:val="nil"/>
              <w:left w:val="nil"/>
              <w:bottom w:val="nil"/>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w:t>
            </w:r>
            <w:proofErr w:type="spellStart"/>
            <w:r w:rsidRPr="00BB0B8F">
              <w:rPr>
                <w:rFonts w:ascii="Times New Roman" w:hAnsi="Times New Roman" w:cs="Times New Roman"/>
                <w:b/>
                <w:sz w:val="24"/>
                <w:szCs w:val="24"/>
              </w:rPr>
              <w:t>erunt</w:t>
            </w:r>
            <w:proofErr w:type="spellEnd"/>
          </w:p>
        </w:tc>
      </w:tr>
    </w:tbl>
    <w:p w:rsidR="00E02C92" w:rsidRPr="00207F9F" w:rsidRDefault="00E02C92" w:rsidP="00C05050">
      <w:pPr>
        <w:rPr>
          <w:rFonts w:ascii="Times New Roman" w:hAnsi="Times New Roman" w:cs="Times New Roman"/>
          <w:sz w:val="24"/>
          <w:szCs w:val="24"/>
        </w:rPr>
      </w:pPr>
    </w:p>
    <w:p w:rsidR="00E02C92" w:rsidRPr="00207F9F" w:rsidRDefault="00E02C92" w:rsidP="00C05050">
      <w:pPr>
        <w:rPr>
          <w:rFonts w:ascii="Times New Roman" w:hAnsi="Times New Roman" w:cs="Times New Roman"/>
          <w:b/>
          <w:sz w:val="24"/>
          <w:szCs w:val="24"/>
        </w:rPr>
      </w:pPr>
      <w:r w:rsidRPr="00207F9F">
        <w:rPr>
          <w:rFonts w:ascii="Times New Roman" w:hAnsi="Times New Roman" w:cs="Times New Roman"/>
          <w:b/>
          <w:sz w:val="24"/>
          <w:szCs w:val="24"/>
        </w:rPr>
        <w:t>Tense</w:t>
      </w:r>
    </w:p>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i/>
          <w:sz w:val="24"/>
          <w:szCs w:val="24"/>
        </w:rPr>
        <w:t>Tense</w:t>
      </w:r>
      <w:r w:rsidRPr="00207F9F">
        <w:rPr>
          <w:rFonts w:ascii="Times New Roman" w:hAnsi="Times New Roman" w:cs="Times New Roman"/>
          <w:sz w:val="24"/>
          <w:szCs w:val="24"/>
        </w:rPr>
        <w:t xml:space="preserve"> does not refer solely to the time when an action takes place. There is another dynamic involve</w:t>
      </w:r>
      <w:r w:rsidR="00BB0B8F">
        <w:rPr>
          <w:rFonts w:ascii="Times New Roman" w:hAnsi="Times New Roman" w:cs="Times New Roman"/>
          <w:sz w:val="24"/>
          <w:szCs w:val="24"/>
        </w:rPr>
        <w:t>d</w:t>
      </w:r>
      <w:r w:rsidRPr="00207F9F">
        <w:rPr>
          <w:rFonts w:ascii="Times New Roman" w:hAnsi="Times New Roman" w:cs="Times New Roman"/>
          <w:sz w:val="24"/>
          <w:szCs w:val="24"/>
        </w:rPr>
        <w:t xml:space="preserve">, that of grammatical </w:t>
      </w:r>
      <w:r w:rsidRPr="00207F9F">
        <w:rPr>
          <w:rFonts w:ascii="Times New Roman" w:hAnsi="Times New Roman" w:cs="Times New Roman"/>
          <w:i/>
          <w:sz w:val="24"/>
          <w:szCs w:val="24"/>
        </w:rPr>
        <w:t>aspect</w:t>
      </w:r>
      <w:r w:rsidRPr="00207F9F">
        <w:rPr>
          <w:rFonts w:ascii="Times New Roman" w:hAnsi="Times New Roman" w:cs="Times New Roman"/>
          <w:sz w:val="24"/>
          <w:szCs w:val="24"/>
        </w:rPr>
        <w:t xml:space="preserve">. Aspect reflects the way a speaker views an action. There are two aspects. The </w:t>
      </w:r>
      <w:r w:rsidRPr="00207F9F">
        <w:rPr>
          <w:rFonts w:ascii="Times New Roman" w:hAnsi="Times New Roman" w:cs="Times New Roman"/>
          <w:i/>
          <w:sz w:val="24"/>
          <w:szCs w:val="24"/>
        </w:rPr>
        <w:t>continuous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present system</w:t>
      </w:r>
      <w:r w:rsidRPr="00207F9F">
        <w:rPr>
          <w:rFonts w:ascii="Times New Roman" w:hAnsi="Times New Roman" w:cs="Times New Roman"/>
          <w:sz w:val="24"/>
          <w:szCs w:val="24"/>
        </w:rPr>
        <w:t xml:space="preserve">) shows an action while it is happening or an action that happens repeatedly, for example, </w:t>
      </w:r>
      <w:r w:rsidRPr="00207F9F">
        <w:rPr>
          <w:rFonts w:ascii="Times New Roman" w:hAnsi="Times New Roman" w:cs="Times New Roman"/>
          <w:i/>
          <w:sz w:val="24"/>
          <w:szCs w:val="24"/>
        </w:rPr>
        <w:t>I was running</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used to run</w:t>
      </w:r>
      <w:r w:rsidRPr="00207F9F">
        <w:rPr>
          <w:rFonts w:ascii="Times New Roman" w:hAnsi="Times New Roman" w:cs="Times New Roman"/>
          <w:sz w:val="24"/>
          <w:szCs w:val="24"/>
        </w:rPr>
        <w:t xml:space="preserve">. In contrast, the </w:t>
      </w:r>
      <w:r w:rsidRPr="00207F9F">
        <w:rPr>
          <w:rFonts w:ascii="Times New Roman" w:hAnsi="Times New Roman" w:cs="Times New Roman"/>
          <w:i/>
          <w:sz w:val="24"/>
          <w:szCs w:val="24"/>
        </w:rPr>
        <w:t>completed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perfect system</w:t>
      </w:r>
      <w:r w:rsidRPr="00207F9F">
        <w:rPr>
          <w:rFonts w:ascii="Times New Roman" w:hAnsi="Times New Roman" w:cs="Times New Roman"/>
          <w:sz w:val="24"/>
          <w:szCs w:val="24"/>
        </w:rPr>
        <w:t xml:space="preserve">) refers to a single completed event, with the emphasis on completion rather than on process, for example, </w:t>
      </w:r>
      <w:r w:rsidRPr="00207F9F">
        <w:rPr>
          <w:rFonts w:ascii="Times New Roman" w:hAnsi="Times New Roman" w:cs="Times New Roman"/>
          <w:i/>
          <w:sz w:val="24"/>
          <w:szCs w:val="24"/>
        </w:rPr>
        <w:t>I have run</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I did run</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ran</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E02C92" w:rsidRPr="00207F9F" w:rsidTr="00BB0B8F">
        <w:tc>
          <w:tcPr>
            <w:tcW w:w="3116" w:type="dxa"/>
            <w:tcBorders>
              <w:top w:val="nil"/>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Time</w:t>
            </w:r>
          </w:p>
        </w:tc>
        <w:tc>
          <w:tcPr>
            <w:tcW w:w="3117" w:type="dxa"/>
            <w:tcBorders>
              <w:top w:val="nil"/>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Aspect</w:t>
            </w:r>
          </w:p>
        </w:tc>
        <w:tc>
          <w:tcPr>
            <w:tcW w:w="3117" w:type="dxa"/>
            <w:tcBorders>
              <w:top w:val="nil"/>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p>
        </w:tc>
      </w:tr>
      <w:tr w:rsidR="00E02C92" w:rsidRPr="00207F9F" w:rsidTr="00BB0B8F">
        <w:tc>
          <w:tcPr>
            <w:tcW w:w="3116" w:type="dxa"/>
            <w:tcBorders>
              <w:left w:val="nil"/>
              <w:bottom w:val="single" w:sz="4" w:space="0" w:color="auto"/>
              <w:right w:val="nil"/>
            </w:tcBorders>
          </w:tcPr>
          <w:p w:rsidR="00E02C92" w:rsidRPr="00BB0B8F" w:rsidRDefault="00E02C92" w:rsidP="00C05050">
            <w:pPr>
              <w:rPr>
                <w:rFonts w:ascii="Times New Roman" w:hAnsi="Times New Roman" w:cs="Times New Roman"/>
                <w:b/>
                <w:sz w:val="24"/>
                <w:szCs w:val="24"/>
              </w:rPr>
            </w:pPr>
          </w:p>
        </w:tc>
        <w:tc>
          <w:tcPr>
            <w:tcW w:w="3117" w:type="dxa"/>
            <w:tcBorders>
              <w:left w:val="nil"/>
              <w:bottom w:val="single" w:sz="4" w:space="0" w:color="auto"/>
              <w:right w:val="nil"/>
            </w:tcBorders>
          </w:tcPr>
          <w:p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Continuous</w:t>
            </w:r>
          </w:p>
          <w:p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(Present System)</w:t>
            </w:r>
          </w:p>
        </w:tc>
        <w:tc>
          <w:tcPr>
            <w:tcW w:w="3117" w:type="dxa"/>
            <w:tcBorders>
              <w:left w:val="nil"/>
              <w:bottom w:val="single" w:sz="4" w:space="0" w:color="auto"/>
              <w:right w:val="nil"/>
            </w:tcBorders>
          </w:tcPr>
          <w:p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Completed</w:t>
            </w:r>
          </w:p>
          <w:p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(Perfect System)</w:t>
            </w:r>
          </w:p>
        </w:tc>
      </w:tr>
      <w:tr w:rsidR="00E02C92" w:rsidRPr="00207F9F" w:rsidTr="00BB0B8F">
        <w:tc>
          <w:tcPr>
            <w:tcW w:w="3116" w:type="dxa"/>
            <w:tcBorders>
              <w:top w:val="single" w:sz="4" w:space="0" w:color="auto"/>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Now</w:t>
            </w:r>
          </w:p>
        </w:tc>
        <w:tc>
          <w:tcPr>
            <w:tcW w:w="3117" w:type="dxa"/>
            <w:tcBorders>
              <w:top w:val="single" w:sz="4" w:space="0" w:color="auto"/>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Present tense</w:t>
            </w:r>
          </w:p>
        </w:tc>
        <w:tc>
          <w:tcPr>
            <w:tcW w:w="3117" w:type="dxa"/>
            <w:tcBorders>
              <w:top w:val="single" w:sz="4" w:space="0" w:color="auto"/>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Perfect tense</w:t>
            </w:r>
          </w:p>
        </w:tc>
      </w:tr>
      <w:tr w:rsidR="00E02C92" w:rsidRPr="00207F9F" w:rsidTr="00BB0B8F">
        <w:tc>
          <w:tcPr>
            <w:tcW w:w="3116"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Before now</w:t>
            </w:r>
          </w:p>
        </w:tc>
        <w:tc>
          <w:tcPr>
            <w:tcW w:w="3117"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Imperfect tense</w:t>
            </w:r>
          </w:p>
        </w:tc>
        <w:tc>
          <w:tcPr>
            <w:tcW w:w="3117"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Pluperfect tense</w:t>
            </w:r>
          </w:p>
        </w:tc>
      </w:tr>
      <w:tr w:rsidR="00E02C92" w:rsidRPr="00207F9F" w:rsidTr="00BB0B8F">
        <w:tc>
          <w:tcPr>
            <w:tcW w:w="3116"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After now</w:t>
            </w:r>
          </w:p>
        </w:tc>
        <w:tc>
          <w:tcPr>
            <w:tcW w:w="3117"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tense</w:t>
            </w:r>
          </w:p>
        </w:tc>
        <w:tc>
          <w:tcPr>
            <w:tcW w:w="3117" w:type="dxa"/>
            <w:tcBorders>
              <w:top w:val="nil"/>
              <w:left w:val="nil"/>
              <w:bottom w:val="nil"/>
              <w:right w:val="nil"/>
            </w:tcBorders>
          </w:tcPr>
          <w:p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perfect tense</w:t>
            </w:r>
          </w:p>
        </w:tc>
      </w:tr>
    </w:tbl>
    <w:p w:rsidR="00E02C92" w:rsidRPr="00207F9F" w:rsidRDefault="00E02C92" w:rsidP="00C05050">
      <w:pPr>
        <w:rPr>
          <w:rFonts w:ascii="Times New Roman" w:hAnsi="Times New Roman" w:cs="Times New Roman"/>
          <w:sz w:val="24"/>
          <w:szCs w:val="24"/>
        </w:rPr>
      </w:pPr>
    </w:p>
    <w:p w:rsidR="00E9036F" w:rsidRPr="00207F9F" w:rsidRDefault="00E9036F" w:rsidP="00C05050">
      <w:pPr>
        <w:rPr>
          <w:rFonts w:ascii="Times New Roman" w:hAnsi="Times New Roman" w:cs="Times New Roman"/>
          <w:b/>
          <w:sz w:val="24"/>
          <w:szCs w:val="24"/>
        </w:rPr>
      </w:pPr>
      <w:r w:rsidRPr="00207F9F">
        <w:rPr>
          <w:rFonts w:ascii="Times New Roman" w:hAnsi="Times New Roman" w:cs="Times New Roman"/>
          <w:b/>
          <w:sz w:val="24"/>
          <w:szCs w:val="24"/>
        </w:rPr>
        <w:t>Mood</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i/>
          <w:sz w:val="24"/>
          <w:szCs w:val="24"/>
        </w:rPr>
        <w:t>Mood</w:t>
      </w:r>
      <w:r w:rsidRPr="00207F9F">
        <w:rPr>
          <w:rFonts w:ascii="Times New Roman" w:hAnsi="Times New Roman" w:cs="Times New Roman"/>
          <w:sz w:val="24"/>
          <w:szCs w:val="24"/>
        </w:rPr>
        <w:t xml:space="preserve"> reflects the way a speaker treats an action, whether as a fact, a command, or a wish or idea. There are three moods in Latin.</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indicative mood</w:t>
      </w:r>
      <w:r w:rsidRPr="00207F9F">
        <w:rPr>
          <w:rFonts w:ascii="Times New Roman" w:hAnsi="Times New Roman" w:cs="Times New Roman"/>
          <w:sz w:val="24"/>
          <w:szCs w:val="24"/>
        </w:rPr>
        <w:t xml:space="preserve"> treats an action as a fact.</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Ibis.</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will go</w:t>
      </w:r>
      <w:r w:rsidRPr="00207F9F">
        <w:rPr>
          <w:rFonts w:ascii="Times New Roman" w:hAnsi="Times New Roman" w:cs="Times New Roman"/>
          <w:sz w:val="24"/>
          <w:szCs w:val="24"/>
        </w:rPr>
        <w:t>.</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imperative mood</w:t>
      </w:r>
      <w:r w:rsidRPr="00207F9F">
        <w:rPr>
          <w:rFonts w:ascii="Times New Roman" w:hAnsi="Times New Roman" w:cs="Times New Roman"/>
          <w:sz w:val="24"/>
          <w:szCs w:val="24"/>
        </w:rPr>
        <w:t xml:space="preserve"> treats an action as a command.</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Go!</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subjunctive mood</w:t>
      </w:r>
      <w:r w:rsidRPr="00207F9F">
        <w:rPr>
          <w:rFonts w:ascii="Times New Roman" w:hAnsi="Times New Roman" w:cs="Times New Roman"/>
          <w:sz w:val="24"/>
          <w:szCs w:val="24"/>
        </w:rPr>
        <w:t xml:space="preserve"> treats an action as a wish or an idea.</w:t>
      </w:r>
    </w:p>
    <w:p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r>
      <w:proofErr w:type="spellStart"/>
      <w:r w:rsidRPr="00207F9F">
        <w:rPr>
          <w:rFonts w:ascii="Times New Roman" w:hAnsi="Times New Roman" w:cs="Times New Roman"/>
          <w:sz w:val="24"/>
          <w:szCs w:val="24"/>
        </w:rPr>
        <w:t>Eas</w:t>
      </w:r>
      <w:proofErr w:type="spellEnd"/>
      <w:r w:rsidRPr="00207F9F">
        <w:rPr>
          <w:rFonts w:ascii="Times New Roman" w:hAnsi="Times New Roman" w:cs="Times New Roman"/>
          <w:sz w:val="24"/>
          <w:szCs w:val="24"/>
        </w:rPr>
        <w:t xml:space="preserve">.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might go.</w:t>
      </w:r>
      <w:r w:rsidRPr="00207F9F">
        <w:rPr>
          <w:rFonts w:ascii="Times New Roman" w:hAnsi="Times New Roman" w:cs="Times New Roman"/>
          <w:sz w:val="24"/>
          <w:szCs w:val="24"/>
        </w:rPr>
        <w:t xml:space="preserve"> </w:t>
      </w:r>
      <w:proofErr w:type="gramStart"/>
      <w:r w:rsidRPr="00207F9F">
        <w:rPr>
          <w:rFonts w:ascii="Times New Roman" w:hAnsi="Times New Roman" w:cs="Times New Roman"/>
          <w:sz w:val="24"/>
          <w:szCs w:val="24"/>
        </w:rPr>
        <w:t>or</w:t>
      </w:r>
      <w:proofErr w:type="gramEnd"/>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I wish you would go.</w:t>
      </w:r>
    </w:p>
    <w:p w:rsidR="00BB0B8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The translations in this example reflect only the spirit of the subjunctive mood. In Latin, the subjunctive mood is used in several different grammatical constructions for which English uses other verb forms, so there isn’t a single way to translate the subjunctive mood out of context.</w:t>
      </w:r>
    </w:p>
    <w:p w:rsidR="00BB0B8F" w:rsidRDefault="00BB0B8F">
      <w:pPr>
        <w:rPr>
          <w:rFonts w:ascii="Times New Roman" w:hAnsi="Times New Roman" w:cs="Times New Roman"/>
          <w:sz w:val="24"/>
          <w:szCs w:val="24"/>
        </w:rPr>
      </w:pPr>
      <w:r>
        <w:rPr>
          <w:rFonts w:ascii="Times New Roman" w:hAnsi="Times New Roman" w:cs="Times New Roman"/>
          <w:sz w:val="24"/>
          <w:szCs w:val="24"/>
        </w:rPr>
        <w:br w:type="page"/>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b/>
          <w:sz w:val="24"/>
          <w:szCs w:val="24"/>
        </w:rPr>
        <w:lastRenderedPageBreak/>
        <w:t>Voice</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i/>
          <w:sz w:val="24"/>
          <w:szCs w:val="24"/>
        </w:rPr>
        <w:t>Voice</w:t>
      </w:r>
      <w:r w:rsidRPr="00207F9F">
        <w:rPr>
          <w:rFonts w:ascii="Times New Roman" w:hAnsi="Times New Roman" w:cs="Times New Roman"/>
          <w:sz w:val="24"/>
          <w:szCs w:val="24"/>
        </w:rPr>
        <w:t xml:space="preserve"> shows the relationship between a verb and its subject. It tells whether the subject performs or receives the action of the verb. There are three voice</w:t>
      </w:r>
      <w:r w:rsidR="00BB0B8F">
        <w:rPr>
          <w:rFonts w:ascii="Times New Roman" w:hAnsi="Times New Roman" w:cs="Times New Roman"/>
          <w:sz w:val="24"/>
          <w:szCs w:val="24"/>
        </w:rPr>
        <w:t>s</w:t>
      </w:r>
      <w:r w:rsidRPr="00207F9F">
        <w:rPr>
          <w:rFonts w:ascii="Times New Roman" w:hAnsi="Times New Roman" w:cs="Times New Roman"/>
          <w:sz w:val="24"/>
          <w:szCs w:val="24"/>
        </w:rPr>
        <w:t xml:space="preserve"> in Latin.</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active voice</w:t>
      </w:r>
      <w:r w:rsidRPr="00207F9F">
        <w:rPr>
          <w:rFonts w:ascii="Times New Roman" w:hAnsi="Times New Roman" w:cs="Times New Roman"/>
          <w:sz w:val="24"/>
          <w:szCs w:val="24"/>
        </w:rPr>
        <w:t xml:space="preserve"> shows that the subject is performing the action.</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r>
      <w:proofErr w:type="spellStart"/>
      <w:r w:rsidRPr="00207F9F">
        <w:rPr>
          <w:rFonts w:ascii="Times New Roman" w:hAnsi="Times New Roman" w:cs="Times New Roman"/>
          <w:sz w:val="24"/>
          <w:szCs w:val="24"/>
        </w:rPr>
        <w:t>Canem</w:t>
      </w:r>
      <w:proofErr w:type="spellEnd"/>
      <w:r w:rsidRPr="00207F9F">
        <w:rPr>
          <w:rFonts w:ascii="Times New Roman" w:hAnsi="Times New Roman" w:cs="Times New Roman"/>
          <w:sz w:val="24"/>
          <w:szCs w:val="24"/>
        </w:rPr>
        <w:t xml:space="preserve"> </w:t>
      </w:r>
      <w:proofErr w:type="spellStart"/>
      <w:r w:rsidRPr="00207F9F">
        <w:rPr>
          <w:rFonts w:ascii="Times New Roman" w:hAnsi="Times New Roman" w:cs="Times New Roman"/>
          <w:sz w:val="24"/>
          <w:szCs w:val="24"/>
        </w:rPr>
        <w:t>lavat</w:t>
      </w:r>
      <w:proofErr w:type="spellEnd"/>
      <w:r w:rsidRPr="00207F9F">
        <w:rPr>
          <w:rFonts w:ascii="Times New Roman" w:hAnsi="Times New Roman" w:cs="Times New Roman"/>
          <w:sz w:val="24"/>
          <w:szCs w:val="24"/>
        </w:rPr>
        <w:t>.</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the dog</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He is washing the dog. He does wash the dog.</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middle voice</w:t>
      </w:r>
      <w:r w:rsidRPr="00207F9F">
        <w:rPr>
          <w:rFonts w:ascii="Times New Roman" w:hAnsi="Times New Roman" w:cs="Times New Roman"/>
          <w:sz w:val="24"/>
          <w:szCs w:val="24"/>
        </w:rPr>
        <w:t xml:space="preserve"> shows that the subject is performing an action on himself or for his own benefit or in his own interest.</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r>
      <w:proofErr w:type="spellStart"/>
      <w:r w:rsidRPr="00207F9F">
        <w:rPr>
          <w:rFonts w:ascii="Times New Roman" w:hAnsi="Times New Roman" w:cs="Times New Roman"/>
          <w:sz w:val="24"/>
          <w:szCs w:val="24"/>
        </w:rPr>
        <w:t>Lavatur</w:t>
      </w:r>
      <w:proofErr w:type="spellEnd"/>
      <w:r w:rsidRPr="00207F9F">
        <w:rPr>
          <w:rFonts w:ascii="Times New Roman" w:hAnsi="Times New Roman" w:cs="Times New Roman"/>
          <w:sz w:val="24"/>
          <w:szCs w:val="24"/>
        </w:rPr>
        <w:t>.</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himself. He is washing himself. He does wash himself.</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passive voice</w:t>
      </w:r>
      <w:r w:rsidRPr="00207F9F">
        <w:rPr>
          <w:rFonts w:ascii="Times New Roman" w:hAnsi="Times New Roman" w:cs="Times New Roman"/>
          <w:sz w:val="24"/>
          <w:szCs w:val="24"/>
        </w:rPr>
        <w:t xml:space="preserve"> is used when the subject receives the action.</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r>
      <w:proofErr w:type="spellStart"/>
      <w:r w:rsidRPr="00207F9F">
        <w:rPr>
          <w:rFonts w:ascii="Times New Roman" w:hAnsi="Times New Roman" w:cs="Times New Roman"/>
          <w:sz w:val="24"/>
          <w:szCs w:val="24"/>
        </w:rPr>
        <w:t>Lavatur</w:t>
      </w:r>
      <w:proofErr w:type="spellEnd"/>
      <w:r w:rsidRPr="00207F9F">
        <w:rPr>
          <w:rFonts w:ascii="Times New Roman" w:hAnsi="Times New Roman" w:cs="Times New Roman"/>
          <w:sz w:val="24"/>
          <w:szCs w:val="24"/>
        </w:rPr>
        <w:t xml:space="preserve">.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is being washed.</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The middle and passive voices are identical in form. Which voice is intended must be deduced from the context in which the verb appears.</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Distinctions in voice are shown by the use of specific sets of personal endings (see above). The perfect system uses an altogether different construction in the active and middle/passive voices.</w:t>
      </w:r>
    </w:p>
    <w:p w:rsidR="001E4499" w:rsidRPr="00BB0B8F" w:rsidRDefault="001E4499" w:rsidP="00C05050">
      <w:pPr>
        <w:rPr>
          <w:rFonts w:ascii="Times New Roman" w:hAnsi="Times New Roman" w:cs="Times New Roman"/>
          <w:sz w:val="28"/>
          <w:szCs w:val="28"/>
        </w:rPr>
      </w:pPr>
      <w:r w:rsidRPr="00BB0B8F">
        <w:rPr>
          <w:rFonts w:ascii="Times New Roman" w:hAnsi="Times New Roman" w:cs="Times New Roman"/>
          <w:sz w:val="28"/>
          <w:szCs w:val="28"/>
        </w:rPr>
        <w:t>The Conjugations</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Latin verbs are divided into four categories known as </w:t>
      </w:r>
      <w:r w:rsidRPr="00207F9F">
        <w:rPr>
          <w:rFonts w:ascii="Times New Roman" w:hAnsi="Times New Roman" w:cs="Times New Roman"/>
          <w:i/>
          <w:sz w:val="24"/>
          <w:szCs w:val="24"/>
        </w:rPr>
        <w:t>conjugations</w:t>
      </w:r>
      <w:r w:rsidRPr="00207F9F">
        <w:rPr>
          <w:rFonts w:ascii="Times New Roman" w:hAnsi="Times New Roman" w:cs="Times New Roman"/>
          <w:sz w:val="24"/>
          <w:szCs w:val="24"/>
        </w:rPr>
        <w:t xml:space="preserve">. All verbs within each conjugation are conjugated (i.e., make their various forms) in the same way. The most significant feature of each conjugation is the theme vowel it exhibits between its base and </w:t>
      </w:r>
      <w:r w:rsidR="00BB0B8F">
        <w:rPr>
          <w:rFonts w:ascii="Times New Roman" w:hAnsi="Times New Roman" w:cs="Times New Roman"/>
          <w:sz w:val="24"/>
          <w:szCs w:val="24"/>
        </w:rPr>
        <w:t xml:space="preserve">whatever </w:t>
      </w:r>
      <w:r w:rsidRPr="00207F9F">
        <w:rPr>
          <w:rFonts w:ascii="Times New Roman" w:hAnsi="Times New Roman" w:cs="Times New Roman"/>
          <w:sz w:val="24"/>
          <w:szCs w:val="24"/>
        </w:rPr>
        <w:t>ending is applied. The present tense is the only one in which each conjugation is unique.</w:t>
      </w:r>
    </w:p>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Verbs are assigned to the four conjugations based on their present infinitive, which in dictionaries is listed as a verb’s second principal part. This chart shows how a verb’s conjugation can be recognized.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E4499" w:rsidRPr="00207F9F" w:rsidTr="00BB0B8F">
        <w:tc>
          <w:tcPr>
            <w:tcW w:w="2337" w:type="dxa"/>
          </w:tcPr>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First conjugation</w:t>
            </w:r>
          </w:p>
        </w:tc>
        <w:tc>
          <w:tcPr>
            <w:tcW w:w="2337" w:type="dxa"/>
          </w:tcPr>
          <w:p w:rsidR="001E4499" w:rsidRPr="00BB0B8F" w:rsidRDefault="001E4499" w:rsidP="00C05050">
            <w:pPr>
              <w:rPr>
                <w:rFonts w:ascii="Times New Roman" w:hAnsi="Times New Roman" w:cs="Times New Roman"/>
                <w:b/>
                <w:sz w:val="24"/>
                <w:szCs w:val="24"/>
              </w:rPr>
            </w:pPr>
            <w:r w:rsidRPr="00BB0B8F">
              <w:rPr>
                <w:rFonts w:ascii="Times New Roman" w:hAnsi="Times New Roman" w:cs="Times New Roman"/>
                <w:b/>
                <w:sz w:val="24"/>
                <w:szCs w:val="24"/>
              </w:rPr>
              <w:t>-are</w:t>
            </w:r>
          </w:p>
        </w:tc>
        <w:tc>
          <w:tcPr>
            <w:tcW w:w="2338" w:type="dxa"/>
          </w:tcPr>
          <w:p w:rsidR="001E4499" w:rsidRPr="00BB0B8F" w:rsidRDefault="00913BC9" w:rsidP="00C05050">
            <w:pPr>
              <w:rPr>
                <w:rFonts w:ascii="Times New Roman" w:hAnsi="Times New Roman" w:cs="Times New Roman"/>
                <w:b/>
                <w:sz w:val="24"/>
                <w:szCs w:val="24"/>
              </w:rPr>
            </w:pPr>
            <w:proofErr w:type="spellStart"/>
            <w:r w:rsidRPr="00BB0B8F">
              <w:rPr>
                <w:rFonts w:ascii="Times New Roman" w:hAnsi="Times New Roman" w:cs="Times New Roman"/>
                <w:b/>
                <w:sz w:val="24"/>
                <w:szCs w:val="24"/>
              </w:rPr>
              <w:t>laudare</w:t>
            </w:r>
            <w:proofErr w:type="spellEnd"/>
          </w:p>
        </w:tc>
        <w:tc>
          <w:tcPr>
            <w:tcW w:w="2338" w:type="dxa"/>
          </w:tcPr>
          <w:p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praise</w:t>
            </w:r>
          </w:p>
        </w:tc>
      </w:tr>
      <w:tr w:rsidR="001E4499" w:rsidRPr="00207F9F" w:rsidTr="00BB0B8F">
        <w:tc>
          <w:tcPr>
            <w:tcW w:w="2337" w:type="dxa"/>
          </w:tcPr>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Second conjugation</w:t>
            </w:r>
          </w:p>
        </w:tc>
        <w:tc>
          <w:tcPr>
            <w:tcW w:w="2337" w:type="dxa"/>
          </w:tcPr>
          <w:p w:rsidR="001E4499" w:rsidRPr="00BB0B8F" w:rsidRDefault="001E4499" w:rsidP="00C05050">
            <w:pPr>
              <w:rPr>
                <w:rFonts w:ascii="Times New Roman" w:hAnsi="Times New Roman" w:cs="Times New Roman"/>
                <w:b/>
                <w:sz w:val="24"/>
                <w:szCs w:val="24"/>
              </w:rPr>
            </w:pPr>
            <w:r w:rsidRPr="00BB0B8F">
              <w:rPr>
                <w:rFonts w:ascii="Times New Roman" w:hAnsi="Times New Roman" w:cs="Times New Roman"/>
                <w:b/>
                <w:sz w:val="24"/>
                <w:szCs w:val="24"/>
              </w:rPr>
              <w:t>-(long-e)ere</w:t>
            </w:r>
          </w:p>
        </w:tc>
        <w:tc>
          <w:tcPr>
            <w:tcW w:w="2338" w:type="dxa"/>
          </w:tcPr>
          <w:p w:rsidR="001E4499" w:rsidRPr="00BB0B8F" w:rsidRDefault="00913BC9" w:rsidP="00C05050">
            <w:pPr>
              <w:rPr>
                <w:rFonts w:ascii="Times New Roman" w:hAnsi="Times New Roman" w:cs="Times New Roman"/>
                <w:b/>
                <w:sz w:val="24"/>
                <w:szCs w:val="24"/>
              </w:rPr>
            </w:pPr>
            <w:proofErr w:type="spellStart"/>
            <w:r w:rsidRPr="00BB0B8F">
              <w:rPr>
                <w:rFonts w:ascii="Times New Roman" w:hAnsi="Times New Roman" w:cs="Times New Roman"/>
                <w:b/>
                <w:sz w:val="24"/>
                <w:szCs w:val="24"/>
              </w:rPr>
              <w:t>manere</w:t>
            </w:r>
            <w:proofErr w:type="spellEnd"/>
          </w:p>
        </w:tc>
        <w:tc>
          <w:tcPr>
            <w:tcW w:w="2338" w:type="dxa"/>
          </w:tcPr>
          <w:p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stay</w:t>
            </w:r>
          </w:p>
        </w:tc>
      </w:tr>
      <w:tr w:rsidR="001E4499" w:rsidRPr="00207F9F" w:rsidTr="00BB0B8F">
        <w:tc>
          <w:tcPr>
            <w:tcW w:w="2337" w:type="dxa"/>
          </w:tcPr>
          <w:p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Third conjugation</w:t>
            </w:r>
          </w:p>
        </w:tc>
        <w:tc>
          <w:tcPr>
            <w:tcW w:w="2337" w:type="dxa"/>
          </w:tcPr>
          <w:p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-(short-e)ere</w:t>
            </w:r>
          </w:p>
        </w:tc>
        <w:tc>
          <w:tcPr>
            <w:tcW w:w="2338" w:type="dxa"/>
          </w:tcPr>
          <w:p w:rsidR="001E4499" w:rsidRPr="00BB0B8F" w:rsidRDefault="00913BC9" w:rsidP="00C05050">
            <w:pPr>
              <w:rPr>
                <w:rFonts w:ascii="Times New Roman" w:hAnsi="Times New Roman" w:cs="Times New Roman"/>
                <w:b/>
                <w:sz w:val="24"/>
                <w:szCs w:val="24"/>
              </w:rPr>
            </w:pPr>
            <w:proofErr w:type="spellStart"/>
            <w:r w:rsidRPr="00BB0B8F">
              <w:rPr>
                <w:rFonts w:ascii="Times New Roman" w:hAnsi="Times New Roman" w:cs="Times New Roman"/>
                <w:b/>
                <w:sz w:val="24"/>
                <w:szCs w:val="24"/>
              </w:rPr>
              <w:t>currere</w:t>
            </w:r>
            <w:proofErr w:type="spellEnd"/>
          </w:p>
        </w:tc>
        <w:tc>
          <w:tcPr>
            <w:tcW w:w="2338" w:type="dxa"/>
          </w:tcPr>
          <w:p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run</w:t>
            </w:r>
          </w:p>
        </w:tc>
      </w:tr>
      <w:tr w:rsidR="001E4499" w:rsidRPr="00207F9F" w:rsidTr="00BB0B8F">
        <w:tc>
          <w:tcPr>
            <w:tcW w:w="2337" w:type="dxa"/>
          </w:tcPr>
          <w:p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sz w:val="24"/>
                <w:szCs w:val="24"/>
              </w:rPr>
              <w:t>Fourth conjugation</w:t>
            </w:r>
          </w:p>
        </w:tc>
        <w:tc>
          <w:tcPr>
            <w:tcW w:w="2337" w:type="dxa"/>
          </w:tcPr>
          <w:p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-ire</w:t>
            </w:r>
          </w:p>
        </w:tc>
        <w:tc>
          <w:tcPr>
            <w:tcW w:w="2338" w:type="dxa"/>
          </w:tcPr>
          <w:p w:rsidR="001E4499" w:rsidRPr="00BB0B8F" w:rsidRDefault="00913BC9" w:rsidP="00C05050">
            <w:pPr>
              <w:rPr>
                <w:rFonts w:ascii="Times New Roman" w:hAnsi="Times New Roman" w:cs="Times New Roman"/>
                <w:b/>
                <w:sz w:val="24"/>
                <w:szCs w:val="24"/>
              </w:rPr>
            </w:pPr>
            <w:proofErr w:type="spellStart"/>
            <w:r w:rsidRPr="00BB0B8F">
              <w:rPr>
                <w:rFonts w:ascii="Times New Roman" w:hAnsi="Times New Roman" w:cs="Times New Roman"/>
                <w:b/>
                <w:sz w:val="24"/>
                <w:szCs w:val="24"/>
              </w:rPr>
              <w:t>audire</w:t>
            </w:r>
            <w:proofErr w:type="spellEnd"/>
          </w:p>
        </w:tc>
        <w:tc>
          <w:tcPr>
            <w:tcW w:w="2338" w:type="dxa"/>
          </w:tcPr>
          <w:p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hear</w:t>
            </w:r>
          </w:p>
        </w:tc>
      </w:tr>
    </w:tbl>
    <w:p w:rsidR="001E4499" w:rsidRPr="00207F9F" w:rsidRDefault="001E4499" w:rsidP="00C05050">
      <w:pPr>
        <w:rPr>
          <w:rFonts w:ascii="Times New Roman" w:hAnsi="Times New Roman" w:cs="Times New Roman"/>
          <w:sz w:val="24"/>
          <w:szCs w:val="24"/>
        </w:rPr>
      </w:pPr>
    </w:p>
    <w:p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is another category of verbs referred to as third-conjugation </w:t>
      </w:r>
      <w:r w:rsidRPr="00207F9F">
        <w:rPr>
          <w:rFonts w:ascii="Times New Roman" w:hAnsi="Times New Roman" w:cs="Times New Roman"/>
          <w:b/>
          <w:sz w:val="24"/>
          <w:szCs w:val="24"/>
        </w:rPr>
        <w:t>–</w:t>
      </w:r>
      <w:proofErr w:type="spellStart"/>
      <w:proofErr w:type="gramStart"/>
      <w:r w:rsidRPr="00207F9F">
        <w:rPr>
          <w:rFonts w:ascii="Times New Roman" w:hAnsi="Times New Roman" w:cs="Times New Roman"/>
          <w:b/>
          <w:sz w:val="24"/>
          <w:szCs w:val="24"/>
        </w:rPr>
        <w:t>io</w:t>
      </w:r>
      <w:proofErr w:type="spellEnd"/>
      <w:proofErr w:type="gramEnd"/>
      <w:r w:rsidRPr="00207F9F">
        <w:rPr>
          <w:rFonts w:ascii="Times New Roman" w:hAnsi="Times New Roman" w:cs="Times New Roman"/>
          <w:sz w:val="24"/>
          <w:szCs w:val="24"/>
        </w:rPr>
        <w:t xml:space="preserve"> verbs. With few exceptions, these verbs make nearly all their forms in the same way as fourth-conjugation verbs; their present infinitive, however, ends in </w:t>
      </w:r>
      <w:r w:rsidRPr="00207F9F">
        <w:rPr>
          <w:rFonts w:ascii="Times New Roman" w:hAnsi="Times New Roman" w:cs="Times New Roman"/>
          <w:b/>
          <w:sz w:val="24"/>
          <w:szCs w:val="24"/>
        </w:rPr>
        <w:t>–(short-e)ere</w:t>
      </w:r>
      <w:r w:rsidRPr="00207F9F">
        <w:rPr>
          <w:rFonts w:ascii="Times New Roman" w:hAnsi="Times New Roman" w:cs="Times New Roman"/>
          <w:sz w:val="24"/>
          <w:szCs w:val="24"/>
        </w:rPr>
        <w:t>, and so</w:t>
      </w:r>
      <w:r w:rsidR="00B67B4C">
        <w:rPr>
          <w:rFonts w:ascii="Times New Roman" w:hAnsi="Times New Roman" w:cs="Times New Roman"/>
          <w:sz w:val="24"/>
          <w:szCs w:val="24"/>
        </w:rPr>
        <w:t>,</w:t>
      </w:r>
      <w:r w:rsidRPr="00207F9F">
        <w:rPr>
          <w:rFonts w:ascii="Times New Roman" w:hAnsi="Times New Roman" w:cs="Times New Roman"/>
          <w:sz w:val="24"/>
          <w:szCs w:val="24"/>
        </w:rPr>
        <w:t xml:space="preserve"> by the convention noted above, they are assigned to the third conjugation. They can be identified by their first principal part ending in </w:t>
      </w:r>
      <w:r w:rsidRPr="00207F9F">
        <w:rPr>
          <w:rFonts w:ascii="Times New Roman" w:hAnsi="Times New Roman" w:cs="Times New Roman"/>
          <w:b/>
          <w:sz w:val="24"/>
          <w:szCs w:val="24"/>
        </w:rPr>
        <w:t>–</w:t>
      </w:r>
      <w:proofErr w:type="spellStart"/>
      <w:proofErr w:type="gramStart"/>
      <w:r w:rsidRPr="00207F9F">
        <w:rPr>
          <w:rFonts w:ascii="Times New Roman" w:hAnsi="Times New Roman" w:cs="Times New Roman"/>
          <w:b/>
          <w:sz w:val="24"/>
          <w:szCs w:val="24"/>
        </w:rPr>
        <w:t>io</w:t>
      </w:r>
      <w:proofErr w:type="spellEnd"/>
      <w:proofErr w:type="gramEnd"/>
      <w:r w:rsidRPr="00207F9F">
        <w:rPr>
          <w:rFonts w:ascii="Times New Roman" w:hAnsi="Times New Roman" w:cs="Times New Roman"/>
          <w:sz w:val="24"/>
          <w:szCs w:val="24"/>
        </w:rPr>
        <w:t xml:space="preserve"> and second principal part ending in </w:t>
      </w:r>
      <w:r w:rsidRPr="00207F9F">
        <w:rPr>
          <w:rFonts w:ascii="Times New Roman" w:hAnsi="Times New Roman" w:cs="Times New Roman"/>
          <w:b/>
          <w:sz w:val="24"/>
          <w:szCs w:val="24"/>
        </w:rPr>
        <w:t>–ere</w:t>
      </w:r>
      <w:r w:rsidRPr="00207F9F">
        <w:rPr>
          <w:rFonts w:ascii="Times New Roman" w:hAnsi="Times New Roman" w:cs="Times New Roman"/>
          <w:sz w:val="24"/>
          <w:szCs w:val="24"/>
        </w:rPr>
        <w:t>.</w:t>
      </w:r>
    </w:p>
    <w:p w:rsidR="00B67B4C"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Finally, there is a small group of verbs that have their own peculiar forms and do not fit into any conjugation. They are called </w:t>
      </w:r>
      <w:r w:rsidRPr="00207F9F">
        <w:rPr>
          <w:rFonts w:ascii="Times New Roman" w:hAnsi="Times New Roman" w:cs="Times New Roman"/>
          <w:i/>
          <w:sz w:val="24"/>
          <w:szCs w:val="24"/>
        </w:rPr>
        <w:t>irregular</w:t>
      </w:r>
      <w:r w:rsidRPr="00207F9F">
        <w:rPr>
          <w:rFonts w:ascii="Times New Roman" w:hAnsi="Times New Roman" w:cs="Times New Roman"/>
          <w:sz w:val="24"/>
          <w:szCs w:val="24"/>
        </w:rPr>
        <w:t xml:space="preserve"> and must be learned on a case-by-case basis.</w:t>
      </w:r>
    </w:p>
    <w:p w:rsidR="00B67B4C" w:rsidRDefault="00B67B4C">
      <w:pPr>
        <w:rPr>
          <w:rFonts w:ascii="Times New Roman" w:hAnsi="Times New Roman" w:cs="Times New Roman"/>
          <w:sz w:val="24"/>
          <w:szCs w:val="24"/>
        </w:rPr>
      </w:pPr>
      <w:r>
        <w:rPr>
          <w:rFonts w:ascii="Times New Roman" w:hAnsi="Times New Roman" w:cs="Times New Roman"/>
          <w:sz w:val="24"/>
          <w:szCs w:val="24"/>
        </w:rPr>
        <w:br w:type="page"/>
      </w:r>
    </w:p>
    <w:p w:rsidR="009667E4" w:rsidRPr="00B67B4C" w:rsidRDefault="009667E4" w:rsidP="00C05050">
      <w:pPr>
        <w:rPr>
          <w:rFonts w:ascii="Times New Roman" w:hAnsi="Times New Roman" w:cs="Times New Roman"/>
          <w:sz w:val="28"/>
          <w:szCs w:val="28"/>
        </w:rPr>
      </w:pPr>
      <w:r w:rsidRPr="00B67B4C">
        <w:rPr>
          <w:rFonts w:ascii="Times New Roman" w:hAnsi="Times New Roman" w:cs="Times New Roman"/>
          <w:sz w:val="28"/>
          <w:szCs w:val="28"/>
        </w:rPr>
        <w:lastRenderedPageBreak/>
        <w:t>Principal Parts</w:t>
      </w:r>
    </w:p>
    <w:p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A Latin verb has four principal parts, which are found in its dictionary listing. These parts supply all the information needed to put a verb into any form, just like verb listings in English, such as </w:t>
      </w:r>
      <w:r w:rsidRPr="00207F9F">
        <w:rPr>
          <w:rFonts w:ascii="Times New Roman" w:hAnsi="Times New Roman" w:cs="Times New Roman"/>
          <w:i/>
          <w:sz w:val="24"/>
          <w:szCs w:val="24"/>
        </w:rPr>
        <w:t>throw, threw, thrown</w:t>
      </w:r>
      <w:r w:rsidRPr="00207F9F">
        <w:rPr>
          <w:rFonts w:ascii="Times New Roman" w:hAnsi="Times New Roman" w:cs="Times New Roman"/>
          <w:sz w:val="24"/>
          <w:szCs w:val="24"/>
        </w:rPr>
        <w:t xml:space="preserve"> where </w:t>
      </w:r>
      <w:r w:rsidRPr="00207F9F">
        <w:rPr>
          <w:rFonts w:ascii="Times New Roman" w:hAnsi="Times New Roman" w:cs="Times New Roman"/>
          <w:i/>
          <w:sz w:val="24"/>
          <w:szCs w:val="24"/>
        </w:rPr>
        <w:t>throw</w:t>
      </w:r>
      <w:r w:rsidRPr="00207F9F">
        <w:rPr>
          <w:rFonts w:ascii="Times New Roman" w:hAnsi="Times New Roman" w:cs="Times New Roman"/>
          <w:sz w:val="24"/>
          <w:szCs w:val="24"/>
        </w:rPr>
        <w:t xml:space="preserve"> is the present-tense form, </w:t>
      </w:r>
      <w:r w:rsidRPr="00207F9F">
        <w:rPr>
          <w:rFonts w:ascii="Times New Roman" w:hAnsi="Times New Roman" w:cs="Times New Roman"/>
          <w:i/>
          <w:sz w:val="24"/>
          <w:szCs w:val="24"/>
        </w:rPr>
        <w:t>threw</w:t>
      </w:r>
      <w:r w:rsidRPr="00207F9F">
        <w:rPr>
          <w:rFonts w:ascii="Times New Roman" w:hAnsi="Times New Roman" w:cs="Times New Roman"/>
          <w:sz w:val="24"/>
          <w:szCs w:val="24"/>
        </w:rPr>
        <w:t xml:space="preserve"> is the past-tense form, and </w:t>
      </w:r>
      <w:r w:rsidRPr="00207F9F">
        <w:rPr>
          <w:rFonts w:ascii="Times New Roman" w:hAnsi="Times New Roman" w:cs="Times New Roman"/>
          <w:i/>
          <w:sz w:val="24"/>
          <w:szCs w:val="24"/>
        </w:rPr>
        <w:t>thrown</w:t>
      </w:r>
      <w:r w:rsidRPr="00207F9F">
        <w:rPr>
          <w:rFonts w:ascii="Times New Roman" w:hAnsi="Times New Roman" w:cs="Times New Roman"/>
          <w:sz w:val="24"/>
          <w:szCs w:val="24"/>
        </w:rPr>
        <w:t xml:space="preserve"> is the past participle. The Latin version of the principal parts follows a similar pattern. Here are the principal parts of the Latin verb that means </w:t>
      </w:r>
      <w:r w:rsidRPr="00207F9F">
        <w:rPr>
          <w:rFonts w:ascii="Times New Roman" w:hAnsi="Times New Roman" w:cs="Times New Roman"/>
          <w:i/>
          <w:sz w:val="24"/>
          <w:szCs w:val="24"/>
        </w:rPr>
        <w:t>throw</w:t>
      </w:r>
      <w:r w:rsidRPr="00207F9F">
        <w:rPr>
          <w:rFonts w:ascii="Times New Roman" w:hAnsi="Times New Roman" w:cs="Times New Roman"/>
          <w:sz w:val="24"/>
          <w:szCs w:val="24"/>
        </w:rPr>
        <w:t>.</w:t>
      </w:r>
    </w:p>
    <w:p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proofErr w:type="spellStart"/>
      <w:proofErr w:type="gramStart"/>
      <w:r w:rsidR="00371CD0" w:rsidRPr="00207F9F">
        <w:rPr>
          <w:rFonts w:ascii="Times New Roman" w:hAnsi="Times New Roman" w:cs="Times New Roman"/>
          <w:b/>
          <w:sz w:val="24"/>
          <w:szCs w:val="24"/>
        </w:rPr>
        <w:t>iacio</w:t>
      </w:r>
      <w:proofErr w:type="spellEnd"/>
      <w:proofErr w:type="gramEnd"/>
      <w:r w:rsidR="00371CD0" w:rsidRPr="00207F9F">
        <w:rPr>
          <w:rFonts w:ascii="Times New Roman" w:hAnsi="Times New Roman" w:cs="Times New Roman"/>
          <w:b/>
          <w:sz w:val="24"/>
          <w:szCs w:val="24"/>
        </w:rPr>
        <w:t xml:space="preserve">, </w:t>
      </w:r>
      <w:proofErr w:type="spellStart"/>
      <w:r w:rsidR="00371CD0" w:rsidRPr="00207F9F">
        <w:rPr>
          <w:rFonts w:ascii="Times New Roman" w:hAnsi="Times New Roman" w:cs="Times New Roman"/>
          <w:b/>
          <w:sz w:val="24"/>
          <w:szCs w:val="24"/>
        </w:rPr>
        <w:t>iacere</w:t>
      </w:r>
      <w:proofErr w:type="spellEnd"/>
      <w:r w:rsidR="00371CD0" w:rsidRPr="00207F9F">
        <w:rPr>
          <w:rFonts w:ascii="Times New Roman" w:hAnsi="Times New Roman" w:cs="Times New Roman"/>
          <w:b/>
          <w:sz w:val="24"/>
          <w:szCs w:val="24"/>
        </w:rPr>
        <w:t xml:space="preserve">, </w:t>
      </w:r>
      <w:proofErr w:type="spellStart"/>
      <w:r w:rsidR="00371CD0" w:rsidRPr="00207F9F">
        <w:rPr>
          <w:rFonts w:ascii="Times New Roman" w:hAnsi="Times New Roman" w:cs="Times New Roman"/>
          <w:b/>
          <w:sz w:val="24"/>
          <w:szCs w:val="24"/>
        </w:rPr>
        <w:t>ieci</w:t>
      </w:r>
      <w:proofErr w:type="spellEnd"/>
      <w:r w:rsidR="00371CD0" w:rsidRPr="00207F9F">
        <w:rPr>
          <w:rFonts w:ascii="Times New Roman" w:hAnsi="Times New Roman" w:cs="Times New Roman"/>
          <w:b/>
          <w:sz w:val="24"/>
          <w:szCs w:val="24"/>
        </w:rPr>
        <w:t xml:space="preserve">, </w:t>
      </w:r>
      <w:proofErr w:type="spellStart"/>
      <w:r w:rsidR="00371CD0" w:rsidRPr="00207F9F">
        <w:rPr>
          <w:rFonts w:ascii="Times New Roman" w:hAnsi="Times New Roman" w:cs="Times New Roman"/>
          <w:b/>
          <w:sz w:val="24"/>
          <w:szCs w:val="24"/>
        </w:rPr>
        <w:t>iactum</w:t>
      </w:r>
      <w:proofErr w:type="spellEnd"/>
    </w:p>
    <w:p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Translated literally, these forms would translate as follows:</w:t>
      </w:r>
    </w:p>
    <w:p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r w:rsidRPr="00207F9F">
        <w:rPr>
          <w:rFonts w:ascii="Times New Roman" w:hAnsi="Times New Roman" w:cs="Times New Roman"/>
          <w:i/>
          <w:sz w:val="24"/>
          <w:szCs w:val="24"/>
        </w:rPr>
        <w:t>I throw</w:t>
      </w:r>
      <w:r w:rsidR="00D86518" w:rsidRPr="00207F9F">
        <w:rPr>
          <w:rFonts w:ascii="Times New Roman" w:hAnsi="Times New Roman" w:cs="Times New Roman"/>
          <w:i/>
          <w:sz w:val="24"/>
          <w:szCs w:val="24"/>
        </w:rPr>
        <w:t xml:space="preserve"> (am throwing, do throw)</w:t>
      </w:r>
      <w:r w:rsidRPr="00207F9F">
        <w:rPr>
          <w:rFonts w:ascii="Times New Roman" w:hAnsi="Times New Roman" w:cs="Times New Roman"/>
          <w:i/>
          <w:sz w:val="24"/>
          <w:szCs w:val="24"/>
        </w:rPr>
        <w:t>, to throw, I threw</w:t>
      </w:r>
      <w:r w:rsidR="00D86518" w:rsidRPr="00207F9F">
        <w:rPr>
          <w:rFonts w:ascii="Times New Roman" w:hAnsi="Times New Roman" w:cs="Times New Roman"/>
          <w:i/>
          <w:sz w:val="24"/>
          <w:szCs w:val="24"/>
        </w:rPr>
        <w:t xml:space="preserve"> (did throw, have thrown)</w:t>
      </w:r>
      <w:r w:rsidRPr="00207F9F">
        <w:rPr>
          <w:rFonts w:ascii="Times New Roman" w:hAnsi="Times New Roman" w:cs="Times New Roman"/>
          <w:i/>
          <w:sz w:val="24"/>
          <w:szCs w:val="24"/>
        </w:rPr>
        <w:t>, thrown</w:t>
      </w:r>
    </w:p>
    <w:p w:rsidR="009667E4" w:rsidRPr="00207F9F" w:rsidRDefault="00574E13" w:rsidP="00C05050">
      <w:pPr>
        <w:rPr>
          <w:rFonts w:ascii="Times New Roman" w:hAnsi="Times New Roman" w:cs="Times New Roman"/>
          <w:sz w:val="24"/>
          <w:szCs w:val="24"/>
        </w:rPr>
      </w:pPr>
      <w:r w:rsidRPr="00207F9F">
        <w:rPr>
          <w:rFonts w:ascii="Times New Roman" w:hAnsi="Times New Roman" w:cs="Times New Roman"/>
          <w:sz w:val="24"/>
          <w:szCs w:val="24"/>
        </w:rPr>
        <w:t xml:space="preserve">The first principal part is, by definition, the first-person, singular, present indicative active </w:t>
      </w:r>
      <w:r w:rsidRPr="00207F9F">
        <w:rPr>
          <w:rFonts w:ascii="Times New Roman" w:hAnsi="Times New Roman" w:cs="Times New Roman"/>
          <w:i/>
          <w:sz w:val="24"/>
          <w:szCs w:val="24"/>
        </w:rPr>
        <w:t>I throw</w:t>
      </w:r>
      <w:r w:rsidR="00905BC0" w:rsidRPr="00207F9F">
        <w:rPr>
          <w:rFonts w:ascii="Times New Roman" w:hAnsi="Times New Roman" w:cs="Times New Roman"/>
          <w:i/>
          <w:sz w:val="24"/>
          <w:szCs w:val="24"/>
        </w:rPr>
        <w:t xml:space="preserve">, I am throwing, </w:t>
      </w:r>
      <w:proofErr w:type="gramStart"/>
      <w:r w:rsidR="00905BC0" w:rsidRPr="00207F9F">
        <w:rPr>
          <w:rFonts w:ascii="Times New Roman" w:hAnsi="Times New Roman" w:cs="Times New Roman"/>
          <w:i/>
          <w:sz w:val="24"/>
          <w:szCs w:val="24"/>
        </w:rPr>
        <w:t>I</w:t>
      </w:r>
      <w:proofErr w:type="gramEnd"/>
      <w:r w:rsidR="00905BC0" w:rsidRPr="00207F9F">
        <w:rPr>
          <w:rFonts w:ascii="Times New Roman" w:hAnsi="Times New Roman" w:cs="Times New Roman"/>
          <w:i/>
          <w:sz w:val="24"/>
          <w:szCs w:val="24"/>
        </w:rPr>
        <w:t xml:space="preserve"> do throw</w:t>
      </w:r>
      <w:r w:rsidRPr="00207F9F">
        <w:rPr>
          <w:rFonts w:ascii="Times New Roman" w:hAnsi="Times New Roman" w:cs="Times New Roman"/>
          <w:sz w:val="24"/>
          <w:szCs w:val="24"/>
        </w:rPr>
        <w:t xml:space="preserve">. This form also tells whether or not the verb is an </w:t>
      </w:r>
      <w:r w:rsidRPr="00207F9F">
        <w:rPr>
          <w:rFonts w:ascii="Times New Roman" w:hAnsi="Times New Roman" w:cs="Times New Roman"/>
          <w:b/>
          <w:sz w:val="24"/>
          <w:szCs w:val="24"/>
        </w:rPr>
        <w:t>–</w:t>
      </w:r>
      <w:proofErr w:type="spellStart"/>
      <w:proofErr w:type="gramStart"/>
      <w:r w:rsidRPr="00207F9F">
        <w:rPr>
          <w:rFonts w:ascii="Times New Roman" w:hAnsi="Times New Roman" w:cs="Times New Roman"/>
          <w:b/>
          <w:sz w:val="24"/>
          <w:szCs w:val="24"/>
        </w:rPr>
        <w:t>io</w:t>
      </w:r>
      <w:proofErr w:type="spellEnd"/>
      <w:proofErr w:type="gramEnd"/>
      <w:r w:rsidRPr="00207F9F">
        <w:rPr>
          <w:rFonts w:ascii="Times New Roman" w:hAnsi="Times New Roman" w:cs="Times New Roman"/>
          <w:sz w:val="24"/>
          <w:szCs w:val="24"/>
        </w:rPr>
        <w:t xml:space="preserve"> verb. The second principal part is, by definition, the present active infinitive </w:t>
      </w:r>
      <w:r w:rsidRPr="00207F9F">
        <w:rPr>
          <w:rFonts w:ascii="Times New Roman" w:hAnsi="Times New Roman" w:cs="Times New Roman"/>
          <w:i/>
          <w:sz w:val="24"/>
          <w:szCs w:val="24"/>
        </w:rPr>
        <w:t>to throw</w:t>
      </w:r>
      <w:r w:rsidRPr="00207F9F">
        <w:rPr>
          <w:rFonts w:ascii="Times New Roman" w:hAnsi="Times New Roman" w:cs="Times New Roman"/>
          <w:sz w:val="24"/>
          <w:szCs w:val="24"/>
        </w:rPr>
        <w:t xml:space="preserve">. </w:t>
      </w:r>
      <w:r w:rsidR="00780797" w:rsidRPr="00207F9F">
        <w:rPr>
          <w:rFonts w:ascii="Times New Roman" w:hAnsi="Times New Roman" w:cs="Times New Roman"/>
          <w:sz w:val="24"/>
          <w:szCs w:val="24"/>
        </w:rPr>
        <w:t xml:space="preserve">As noted above, it tells which conjugation a verb belongs to. In the case of this verb, the ending </w:t>
      </w:r>
      <w:proofErr w:type="gramStart"/>
      <w:r w:rsidR="00780797" w:rsidRPr="00207F9F">
        <w:rPr>
          <w:rFonts w:ascii="Times New Roman" w:hAnsi="Times New Roman" w:cs="Times New Roman"/>
          <w:b/>
          <w:sz w:val="24"/>
          <w:szCs w:val="24"/>
        </w:rPr>
        <w:t>–(</w:t>
      </w:r>
      <w:proofErr w:type="gramEnd"/>
      <w:r w:rsidR="00780797" w:rsidRPr="00207F9F">
        <w:rPr>
          <w:rFonts w:ascii="Times New Roman" w:hAnsi="Times New Roman" w:cs="Times New Roman"/>
          <w:b/>
          <w:sz w:val="24"/>
          <w:szCs w:val="24"/>
        </w:rPr>
        <w:t>short-e)ere</w:t>
      </w:r>
      <w:r w:rsidR="00780797" w:rsidRPr="00207F9F">
        <w:rPr>
          <w:rFonts w:ascii="Times New Roman" w:hAnsi="Times New Roman" w:cs="Times New Roman"/>
          <w:sz w:val="24"/>
          <w:szCs w:val="24"/>
        </w:rPr>
        <w:t xml:space="preserve"> classes it as a third-conjugation verb. The information provided by these first two principal parts enables one to make every possible present-system form, plus a few others.</w:t>
      </w:r>
    </w:p>
    <w:p w:rsidR="00780797"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 third principal part is, by definition, the first-person, singular, perfect indicative active </w:t>
      </w:r>
      <w:r w:rsidRPr="00207F9F">
        <w:rPr>
          <w:rFonts w:ascii="Times New Roman" w:hAnsi="Times New Roman" w:cs="Times New Roman"/>
          <w:i/>
          <w:sz w:val="24"/>
          <w:szCs w:val="24"/>
        </w:rPr>
        <w:t xml:space="preserve">I threw, I did throw, </w:t>
      </w:r>
      <w:proofErr w:type="gramStart"/>
      <w:r w:rsidRPr="00207F9F">
        <w:rPr>
          <w:rFonts w:ascii="Times New Roman" w:hAnsi="Times New Roman" w:cs="Times New Roman"/>
          <w:i/>
          <w:sz w:val="24"/>
          <w:szCs w:val="24"/>
        </w:rPr>
        <w:t>I</w:t>
      </w:r>
      <w:proofErr w:type="gramEnd"/>
      <w:r w:rsidRPr="00207F9F">
        <w:rPr>
          <w:rFonts w:ascii="Times New Roman" w:hAnsi="Times New Roman" w:cs="Times New Roman"/>
          <w:i/>
          <w:sz w:val="24"/>
          <w:szCs w:val="24"/>
        </w:rPr>
        <w:t xml:space="preserve"> have thrown</w:t>
      </w:r>
      <w:r w:rsidRPr="00207F9F">
        <w:rPr>
          <w:rFonts w:ascii="Times New Roman" w:hAnsi="Times New Roman" w:cs="Times New Roman"/>
          <w:sz w:val="24"/>
          <w:szCs w:val="24"/>
        </w:rPr>
        <w:t>, essentially making it the perfect-system equivalent of the first principal part. It supplies the information needed to create any form in the perfect system, but only for the active voice. To construct the perfect-system passive forms, one needs to look at the fourth principal part, which is also needed to make a few other forms.</w:t>
      </w:r>
    </w:p>
    <w:p w:rsidR="00905BC0"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are two traditions regarding which form is provided as the fourth principal part of a verb. One tradition uses a verb form called the supine, which is recognized by the ending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The other tradition uses the perfect passive participle ending in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as is the case with most intransitive verbs, the future active participle ending in </w:t>
      </w:r>
      <w:r w:rsidRPr="00207F9F">
        <w:rPr>
          <w:rFonts w:ascii="Times New Roman" w:hAnsi="Times New Roman" w:cs="Times New Roman"/>
          <w:b/>
          <w:sz w:val="24"/>
          <w:szCs w:val="24"/>
        </w:rPr>
        <w:t>–</w:t>
      </w:r>
      <w:proofErr w:type="spellStart"/>
      <w:r w:rsidRPr="00207F9F">
        <w:rPr>
          <w:rFonts w:ascii="Times New Roman" w:hAnsi="Times New Roman" w:cs="Times New Roman"/>
          <w:b/>
          <w:sz w:val="24"/>
          <w:szCs w:val="24"/>
        </w:rPr>
        <w:t>urus</w:t>
      </w:r>
      <w:proofErr w:type="spellEnd"/>
      <w:r w:rsidRPr="00207F9F">
        <w:rPr>
          <w:rFonts w:ascii="Times New Roman" w:hAnsi="Times New Roman" w:cs="Times New Roman"/>
          <w:sz w:val="24"/>
          <w:szCs w:val="24"/>
        </w:rPr>
        <w:t>. For some verbs, neither participle exists. In this situation, no fourth principal part is given. Regardless of the tradition, it is the stem left w</w:t>
      </w:r>
      <w:bookmarkStart w:id="0" w:name="_GoBack"/>
      <w:bookmarkEnd w:id="0"/>
      <w:r w:rsidRPr="00207F9F">
        <w:rPr>
          <w:rFonts w:ascii="Times New Roman" w:hAnsi="Times New Roman" w:cs="Times New Roman"/>
          <w:sz w:val="24"/>
          <w:szCs w:val="24"/>
        </w:rPr>
        <w:t xml:space="preserve">hen the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w:t>
      </w:r>
      <w:r w:rsidRPr="00207F9F">
        <w:rPr>
          <w:rFonts w:ascii="Times New Roman" w:hAnsi="Times New Roman" w:cs="Times New Roman"/>
          <w:b/>
          <w:sz w:val="24"/>
          <w:szCs w:val="24"/>
        </w:rPr>
        <w:t>–</w:t>
      </w:r>
      <w:proofErr w:type="spellStart"/>
      <w:r w:rsidRPr="00207F9F">
        <w:rPr>
          <w:rFonts w:ascii="Times New Roman" w:hAnsi="Times New Roman" w:cs="Times New Roman"/>
          <w:b/>
          <w:sz w:val="24"/>
          <w:szCs w:val="24"/>
        </w:rPr>
        <w:t>urus</w:t>
      </w:r>
      <w:proofErr w:type="spellEnd"/>
      <w:r w:rsidRPr="00207F9F">
        <w:rPr>
          <w:rFonts w:ascii="Times New Roman" w:hAnsi="Times New Roman" w:cs="Times New Roman"/>
          <w:sz w:val="24"/>
          <w:szCs w:val="24"/>
        </w:rPr>
        <w:t xml:space="preserve"> is dropped that is ultimately important.</w:t>
      </w:r>
    </w:p>
    <w:sectPr w:rsidR="00905BC0" w:rsidRPr="0020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A41AA"/>
    <w:multiLevelType w:val="hybridMultilevel"/>
    <w:tmpl w:val="A7D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50"/>
    <w:rsid w:val="000F23C0"/>
    <w:rsid w:val="001910B3"/>
    <w:rsid w:val="001E4499"/>
    <w:rsid w:val="00207F9F"/>
    <w:rsid w:val="00220328"/>
    <w:rsid w:val="00371CD0"/>
    <w:rsid w:val="005703DC"/>
    <w:rsid w:val="00574E13"/>
    <w:rsid w:val="00780797"/>
    <w:rsid w:val="008B51BC"/>
    <w:rsid w:val="00905BC0"/>
    <w:rsid w:val="00913BC9"/>
    <w:rsid w:val="009667E4"/>
    <w:rsid w:val="009F5C26"/>
    <w:rsid w:val="00A4349C"/>
    <w:rsid w:val="00B67B4C"/>
    <w:rsid w:val="00BB0B8F"/>
    <w:rsid w:val="00C05050"/>
    <w:rsid w:val="00D86518"/>
    <w:rsid w:val="00DB0EF6"/>
    <w:rsid w:val="00E02C92"/>
    <w:rsid w:val="00E61C10"/>
    <w:rsid w:val="00E9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59C3-5980-4E33-B9D3-B1B0642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50"/>
    <w:pPr>
      <w:ind w:left="720"/>
      <w:contextualSpacing/>
    </w:pPr>
  </w:style>
  <w:style w:type="table" w:styleId="TableGrid">
    <w:name w:val="Table Grid"/>
    <w:basedOn w:val="TableNormal"/>
    <w:uiPriority w:val="39"/>
    <w:rsid w:val="00C0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Parsons</dc:creator>
  <cp:keywords/>
  <dc:description/>
  <cp:lastModifiedBy>Kerry Parsons</cp:lastModifiedBy>
  <cp:revision>18</cp:revision>
  <dcterms:created xsi:type="dcterms:W3CDTF">2015-11-29T18:15:00Z</dcterms:created>
  <dcterms:modified xsi:type="dcterms:W3CDTF">2015-11-29T19:58:00Z</dcterms:modified>
</cp:coreProperties>
</file>